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1462D" w14:textId="7AE0A5AF" w:rsidR="00E64298" w:rsidRPr="002F455F" w:rsidRDefault="00F65BBD" w:rsidP="00F15ABA">
      <w:pPr>
        <w:pStyle w:val="Nagwek1"/>
        <w:rPr>
          <w:sz w:val="48"/>
          <w:szCs w:val="48"/>
          <w:lang w:val="pl-PL"/>
        </w:rPr>
      </w:pPr>
      <w:r w:rsidRPr="002F455F">
        <w:rPr>
          <w:sz w:val="48"/>
          <w:szCs w:val="48"/>
          <w:lang w:val="pl-PL"/>
        </w:rPr>
        <w:t xml:space="preserve">PORR S.A. </w:t>
      </w:r>
      <w:r w:rsidR="00D94148" w:rsidRPr="002F455F">
        <w:rPr>
          <w:sz w:val="48"/>
          <w:szCs w:val="48"/>
          <w:lang w:val="pl-PL"/>
        </w:rPr>
        <w:t xml:space="preserve">wraz z </w:t>
      </w:r>
      <w:r w:rsidR="002F455F" w:rsidRPr="002F455F">
        <w:rPr>
          <w:sz w:val="48"/>
          <w:szCs w:val="48"/>
          <w:lang w:val="pl-PL"/>
        </w:rPr>
        <w:t xml:space="preserve">TGE </w:t>
      </w:r>
      <w:proofErr w:type="spellStart"/>
      <w:r w:rsidR="002F455F" w:rsidRPr="002F455F">
        <w:rPr>
          <w:sz w:val="48"/>
          <w:szCs w:val="48"/>
          <w:lang w:val="pl-PL"/>
        </w:rPr>
        <w:t>Gas</w:t>
      </w:r>
      <w:proofErr w:type="spellEnd"/>
      <w:r w:rsidR="002F455F" w:rsidRPr="002F455F">
        <w:rPr>
          <w:sz w:val="48"/>
          <w:szCs w:val="48"/>
          <w:lang w:val="pl-PL"/>
        </w:rPr>
        <w:t xml:space="preserve"> Engineering rozbuduje te</w:t>
      </w:r>
      <w:r w:rsidR="002F455F">
        <w:rPr>
          <w:sz w:val="48"/>
          <w:szCs w:val="48"/>
          <w:lang w:val="pl-PL"/>
        </w:rPr>
        <w:t xml:space="preserve">rminal LNG w Świnoujściu </w:t>
      </w:r>
    </w:p>
    <w:p w14:paraId="2A7EB5EA" w14:textId="77777777" w:rsidR="006012C1" w:rsidRPr="002F455F" w:rsidRDefault="006012C1" w:rsidP="00DE3A71">
      <w:pPr>
        <w:rPr>
          <w:b/>
          <w:lang w:val="pl-PL"/>
        </w:rPr>
      </w:pPr>
    </w:p>
    <w:p w14:paraId="4F09DDD0" w14:textId="64018D90" w:rsidR="00DF5626" w:rsidRDefault="006012C1" w:rsidP="00DF5626">
      <w:pPr>
        <w:rPr>
          <w:b/>
          <w:lang w:val="pl-PL"/>
        </w:rPr>
      </w:pPr>
      <w:r w:rsidRPr="006012C1">
        <w:rPr>
          <w:b/>
          <w:lang w:val="pl-PL"/>
        </w:rPr>
        <w:t>Warszawa</w:t>
      </w:r>
      <w:r w:rsidR="00975973" w:rsidRPr="006012C1">
        <w:rPr>
          <w:b/>
          <w:lang w:val="pl-PL"/>
        </w:rPr>
        <w:t xml:space="preserve">, </w:t>
      </w:r>
      <w:r w:rsidR="00DF5626">
        <w:rPr>
          <w:b/>
          <w:lang w:val="pl-PL"/>
        </w:rPr>
        <w:t>24</w:t>
      </w:r>
      <w:r w:rsidR="00AF6BA3" w:rsidRPr="006012C1">
        <w:rPr>
          <w:b/>
          <w:lang w:val="pl-PL"/>
        </w:rPr>
        <w:t>.</w:t>
      </w:r>
      <w:r w:rsidRPr="006012C1">
        <w:rPr>
          <w:b/>
          <w:lang w:val="pl-PL"/>
        </w:rPr>
        <w:t>0</w:t>
      </w:r>
      <w:r w:rsidR="007C530C">
        <w:rPr>
          <w:b/>
          <w:lang w:val="pl-PL"/>
        </w:rPr>
        <w:t>2</w:t>
      </w:r>
      <w:r w:rsidR="00AF6BA3" w:rsidRPr="006012C1">
        <w:rPr>
          <w:b/>
          <w:lang w:val="pl-PL"/>
        </w:rPr>
        <w:t>.</w:t>
      </w:r>
      <w:r w:rsidRPr="006012C1">
        <w:rPr>
          <w:b/>
          <w:lang w:val="pl-PL"/>
        </w:rPr>
        <w:t>20</w:t>
      </w:r>
      <w:r w:rsidR="00E37D47">
        <w:rPr>
          <w:b/>
          <w:lang w:val="pl-PL"/>
        </w:rPr>
        <w:t>20</w:t>
      </w:r>
      <w:r w:rsidRPr="006012C1">
        <w:rPr>
          <w:b/>
          <w:lang w:val="pl-PL"/>
        </w:rPr>
        <w:t xml:space="preserve"> r.</w:t>
      </w:r>
      <w:r w:rsidR="00E64298" w:rsidRPr="006012C1">
        <w:rPr>
          <w:b/>
          <w:lang w:val="pl-PL"/>
        </w:rPr>
        <w:t xml:space="preserve"> –</w:t>
      </w:r>
      <w:r w:rsidR="00E37D47">
        <w:rPr>
          <w:b/>
          <w:lang w:val="pl-PL"/>
        </w:rPr>
        <w:t xml:space="preserve"> </w:t>
      </w:r>
      <w:r w:rsidR="00DF5626" w:rsidRPr="00DF5626">
        <w:rPr>
          <w:b/>
          <w:lang w:val="pl-PL"/>
        </w:rPr>
        <w:t>Spółka Polskie LNG z Grupy GAZ-SYSTEM podpisała</w:t>
      </w:r>
      <w:r w:rsidR="00DF5626">
        <w:rPr>
          <w:b/>
          <w:lang w:val="pl-PL"/>
        </w:rPr>
        <w:t xml:space="preserve"> umowę z konsorcjum PORR S.A.</w:t>
      </w:r>
      <w:r w:rsidR="00DF5626" w:rsidRPr="00DF5626">
        <w:rPr>
          <w:b/>
          <w:lang w:val="pl-PL"/>
        </w:rPr>
        <w:t xml:space="preserve"> </w:t>
      </w:r>
      <w:r w:rsidR="00DF5626">
        <w:rPr>
          <w:b/>
          <w:lang w:val="pl-PL"/>
        </w:rPr>
        <w:t xml:space="preserve">i TGE </w:t>
      </w:r>
      <w:proofErr w:type="spellStart"/>
      <w:r w:rsidR="00DF5626">
        <w:rPr>
          <w:b/>
          <w:lang w:val="pl-PL"/>
        </w:rPr>
        <w:t>Gas</w:t>
      </w:r>
      <w:proofErr w:type="spellEnd"/>
      <w:r w:rsidR="00DF5626">
        <w:rPr>
          <w:b/>
          <w:lang w:val="pl-PL"/>
        </w:rPr>
        <w:t xml:space="preserve"> Engineering na </w:t>
      </w:r>
      <w:r w:rsidR="00DF5626" w:rsidRPr="00DF5626">
        <w:rPr>
          <w:b/>
          <w:lang w:val="pl-PL"/>
        </w:rPr>
        <w:t xml:space="preserve">rozbudowę instalacji </w:t>
      </w:r>
      <w:proofErr w:type="spellStart"/>
      <w:r w:rsidR="00DF5626" w:rsidRPr="00DF5626">
        <w:rPr>
          <w:b/>
          <w:lang w:val="pl-PL"/>
        </w:rPr>
        <w:t>regazyfikacji</w:t>
      </w:r>
      <w:proofErr w:type="spellEnd"/>
      <w:r w:rsidR="00DF5626" w:rsidRPr="00DF5626">
        <w:rPr>
          <w:b/>
          <w:lang w:val="pl-PL"/>
        </w:rPr>
        <w:t xml:space="preserve"> skroplonego gazu ziemnego </w:t>
      </w:r>
      <w:r w:rsidR="00DF5626">
        <w:rPr>
          <w:b/>
          <w:lang w:val="pl-PL"/>
        </w:rPr>
        <w:t xml:space="preserve">(LNG) </w:t>
      </w:r>
      <w:r w:rsidR="00DF5626" w:rsidRPr="00DF5626">
        <w:rPr>
          <w:b/>
          <w:lang w:val="pl-PL"/>
        </w:rPr>
        <w:t xml:space="preserve">o dodatkowe </w:t>
      </w:r>
      <w:proofErr w:type="spellStart"/>
      <w:r w:rsidR="00DF5626" w:rsidRPr="00DF5626">
        <w:rPr>
          <w:b/>
          <w:lang w:val="pl-PL"/>
        </w:rPr>
        <w:t>regazyfikatory</w:t>
      </w:r>
      <w:proofErr w:type="spellEnd"/>
      <w:r w:rsidR="00DF5626" w:rsidRPr="00DF5626">
        <w:rPr>
          <w:b/>
          <w:lang w:val="pl-PL"/>
        </w:rPr>
        <w:t xml:space="preserve"> SCV</w:t>
      </w:r>
      <w:r w:rsidR="00D94148">
        <w:rPr>
          <w:b/>
          <w:lang w:val="pl-PL"/>
        </w:rPr>
        <w:t xml:space="preserve">. </w:t>
      </w:r>
      <w:r w:rsidR="00DF5626">
        <w:rPr>
          <w:b/>
          <w:lang w:val="pl-PL"/>
        </w:rPr>
        <w:t xml:space="preserve">Dzięki tej inwestycji </w:t>
      </w:r>
      <w:r w:rsidR="00DF5626" w:rsidRPr="00DF5626">
        <w:rPr>
          <w:b/>
          <w:lang w:val="pl-PL"/>
        </w:rPr>
        <w:t xml:space="preserve">obecne moce </w:t>
      </w:r>
      <w:proofErr w:type="spellStart"/>
      <w:r w:rsidR="00DF5626" w:rsidRPr="00DF5626">
        <w:rPr>
          <w:b/>
          <w:lang w:val="pl-PL"/>
        </w:rPr>
        <w:t>regazyfikacyjne</w:t>
      </w:r>
      <w:proofErr w:type="spellEnd"/>
      <w:r w:rsidR="00DF5626" w:rsidRPr="00DF5626">
        <w:rPr>
          <w:b/>
          <w:lang w:val="pl-PL"/>
        </w:rPr>
        <w:t xml:space="preserve"> Terminalu LNG im. Prezydenta Lecha Kaczyńskiego w Świnoujściu</w:t>
      </w:r>
      <w:r w:rsidR="00DF5626">
        <w:rPr>
          <w:b/>
          <w:lang w:val="pl-PL"/>
        </w:rPr>
        <w:t xml:space="preserve"> </w:t>
      </w:r>
      <w:r w:rsidR="00DF5626" w:rsidRPr="00DF5626">
        <w:rPr>
          <w:b/>
          <w:lang w:val="pl-PL"/>
        </w:rPr>
        <w:t>zostaną zwiększone o 50%</w:t>
      </w:r>
      <w:r w:rsidR="00DF5626">
        <w:rPr>
          <w:b/>
          <w:lang w:val="pl-PL"/>
        </w:rPr>
        <w:t>.</w:t>
      </w:r>
      <w:r w:rsidR="00DB7B60">
        <w:rPr>
          <w:b/>
          <w:lang w:val="pl-PL"/>
        </w:rPr>
        <w:t xml:space="preserve"> </w:t>
      </w:r>
      <w:r w:rsidR="00DB7B60" w:rsidRPr="00FE0DBA">
        <w:rPr>
          <w:b/>
          <w:lang w:val="pl-PL"/>
        </w:rPr>
        <w:t>Prace zakończą się do końca 2021 roku.</w:t>
      </w:r>
      <w:r w:rsidR="00DB7B60">
        <w:rPr>
          <w:b/>
          <w:lang w:val="pl-PL"/>
        </w:rPr>
        <w:t xml:space="preserve"> </w:t>
      </w:r>
    </w:p>
    <w:p w14:paraId="10B85C89" w14:textId="52C03F99" w:rsidR="00D94148" w:rsidRPr="0065695E" w:rsidRDefault="00D94148" w:rsidP="00137278">
      <w:pPr>
        <w:rPr>
          <w:color w:val="000000" w:themeColor="text1"/>
          <w:szCs w:val="19"/>
          <w:lang w:val="pl-PL"/>
        </w:rPr>
      </w:pPr>
      <w:r w:rsidRPr="0065695E">
        <w:rPr>
          <w:color w:val="000000" w:themeColor="text1"/>
          <w:szCs w:val="19"/>
          <w:lang w:val="pl-PL"/>
        </w:rPr>
        <w:t xml:space="preserve">W ramach umowy konsorcjum PORR S.A. oraz TGE </w:t>
      </w:r>
      <w:proofErr w:type="spellStart"/>
      <w:r w:rsidRPr="0065695E">
        <w:rPr>
          <w:color w:val="000000" w:themeColor="text1"/>
          <w:szCs w:val="19"/>
          <w:lang w:val="pl-PL"/>
        </w:rPr>
        <w:t>Gas</w:t>
      </w:r>
      <w:proofErr w:type="spellEnd"/>
      <w:r w:rsidRPr="0065695E">
        <w:rPr>
          <w:color w:val="000000" w:themeColor="text1"/>
          <w:szCs w:val="19"/>
          <w:lang w:val="pl-PL"/>
        </w:rPr>
        <w:t xml:space="preserve"> Engineering zaprojektuje instalację oraz wykona montaż </w:t>
      </w:r>
      <w:proofErr w:type="spellStart"/>
      <w:r w:rsidRPr="0065695E">
        <w:rPr>
          <w:color w:val="000000" w:themeColor="text1"/>
          <w:szCs w:val="19"/>
          <w:lang w:val="pl-PL"/>
        </w:rPr>
        <w:t>regazyfikatorów</w:t>
      </w:r>
      <w:proofErr w:type="spellEnd"/>
      <w:r w:rsidRPr="0065695E">
        <w:rPr>
          <w:color w:val="000000" w:themeColor="text1"/>
          <w:szCs w:val="19"/>
          <w:lang w:val="pl-PL"/>
        </w:rPr>
        <w:t xml:space="preserve"> LNG i pomp kriogenicznych. W ramach umowy zostaną zainstalowane m.in. dwa dodatkowe urządzenia SCV (ang. </w:t>
      </w:r>
      <w:proofErr w:type="spellStart"/>
      <w:r w:rsidRPr="0065695E">
        <w:rPr>
          <w:color w:val="000000" w:themeColor="text1"/>
          <w:szCs w:val="19"/>
          <w:lang w:val="pl-PL"/>
        </w:rPr>
        <w:t>Submerged</w:t>
      </w:r>
      <w:proofErr w:type="spellEnd"/>
      <w:r w:rsidRPr="0065695E">
        <w:rPr>
          <w:color w:val="000000" w:themeColor="text1"/>
          <w:szCs w:val="19"/>
          <w:lang w:val="pl-PL"/>
        </w:rPr>
        <w:t xml:space="preserve"> </w:t>
      </w:r>
      <w:proofErr w:type="spellStart"/>
      <w:r w:rsidRPr="0065695E">
        <w:rPr>
          <w:color w:val="000000" w:themeColor="text1"/>
          <w:szCs w:val="19"/>
          <w:lang w:val="pl-PL"/>
        </w:rPr>
        <w:t>Combustion</w:t>
      </w:r>
      <w:proofErr w:type="spellEnd"/>
      <w:r w:rsidRPr="0065695E">
        <w:rPr>
          <w:color w:val="000000" w:themeColor="text1"/>
          <w:szCs w:val="19"/>
          <w:lang w:val="pl-PL"/>
        </w:rPr>
        <w:t xml:space="preserve"> </w:t>
      </w:r>
      <w:proofErr w:type="spellStart"/>
      <w:r w:rsidRPr="0065695E">
        <w:rPr>
          <w:color w:val="000000" w:themeColor="text1"/>
          <w:szCs w:val="19"/>
          <w:lang w:val="pl-PL"/>
        </w:rPr>
        <w:t>Vaporiser</w:t>
      </w:r>
      <w:proofErr w:type="spellEnd"/>
      <w:r w:rsidRPr="0065695E">
        <w:rPr>
          <w:color w:val="000000" w:themeColor="text1"/>
          <w:szCs w:val="19"/>
          <w:lang w:val="pl-PL"/>
        </w:rPr>
        <w:t xml:space="preserve">), które umożliwią osiągnięcie zdolności </w:t>
      </w:r>
      <w:proofErr w:type="spellStart"/>
      <w:r w:rsidRPr="0065695E">
        <w:rPr>
          <w:color w:val="000000" w:themeColor="text1"/>
          <w:szCs w:val="19"/>
          <w:lang w:val="pl-PL"/>
        </w:rPr>
        <w:t>regazyfikacji</w:t>
      </w:r>
      <w:proofErr w:type="spellEnd"/>
      <w:r w:rsidRPr="0065695E">
        <w:rPr>
          <w:color w:val="000000" w:themeColor="text1"/>
          <w:szCs w:val="19"/>
          <w:lang w:val="pl-PL"/>
        </w:rPr>
        <w:t xml:space="preserve"> na poziomie 7,5 mld m3 gazu ziemnego rocznie</w:t>
      </w:r>
      <w:r w:rsidR="002B6042" w:rsidRPr="0065695E">
        <w:rPr>
          <w:color w:val="000000" w:themeColor="text1"/>
          <w:szCs w:val="19"/>
          <w:lang w:val="pl-PL"/>
        </w:rPr>
        <w:t>. Obecna zdolność przeładunkowa terminalu wynosi 5 mld m3 gazu rocznie.</w:t>
      </w:r>
    </w:p>
    <w:p w14:paraId="5A23A842" w14:textId="4A1CD104" w:rsidR="002B6042" w:rsidRPr="0065695E" w:rsidRDefault="00DB7B60" w:rsidP="00137278">
      <w:pPr>
        <w:rPr>
          <w:color w:val="000000" w:themeColor="text1"/>
          <w:szCs w:val="19"/>
          <w:lang w:val="pl-PL"/>
        </w:rPr>
      </w:pPr>
      <w:r w:rsidRPr="0065695E">
        <w:rPr>
          <w:color w:val="000000" w:themeColor="text1"/>
          <w:szCs w:val="19"/>
          <w:lang w:val="pl-PL"/>
        </w:rPr>
        <w:t xml:space="preserve">Rozbudowa Terminalu LNG w Świnoujściu jest elementem </w:t>
      </w:r>
      <w:r w:rsidR="00DD2DB1" w:rsidRPr="0065695E">
        <w:rPr>
          <w:color w:val="000000" w:themeColor="text1"/>
          <w:szCs w:val="19"/>
          <w:lang w:val="pl-PL"/>
        </w:rPr>
        <w:t>strategii mającej na celu budowę niezależności energetycznej Polski</w:t>
      </w:r>
      <w:r w:rsidRPr="0065695E">
        <w:rPr>
          <w:color w:val="000000" w:themeColor="text1"/>
          <w:szCs w:val="19"/>
          <w:lang w:val="pl-PL"/>
        </w:rPr>
        <w:t xml:space="preserve">. Zwiększenie mocy </w:t>
      </w:r>
      <w:proofErr w:type="spellStart"/>
      <w:r w:rsidRPr="0065695E">
        <w:rPr>
          <w:color w:val="000000" w:themeColor="text1"/>
          <w:szCs w:val="19"/>
          <w:lang w:val="pl-PL"/>
        </w:rPr>
        <w:t>regazyfikacyjnych</w:t>
      </w:r>
      <w:proofErr w:type="spellEnd"/>
      <w:r w:rsidRPr="0065695E">
        <w:rPr>
          <w:color w:val="000000" w:themeColor="text1"/>
          <w:szCs w:val="19"/>
          <w:lang w:val="pl-PL"/>
        </w:rPr>
        <w:t xml:space="preserve"> </w:t>
      </w:r>
      <w:r w:rsidR="002B6042" w:rsidRPr="0065695E">
        <w:rPr>
          <w:color w:val="000000" w:themeColor="text1"/>
          <w:szCs w:val="19"/>
          <w:lang w:val="pl-PL"/>
        </w:rPr>
        <w:t>to pierwszy z d</w:t>
      </w:r>
      <w:r w:rsidRPr="0065695E">
        <w:rPr>
          <w:color w:val="000000" w:themeColor="text1"/>
          <w:szCs w:val="19"/>
          <w:lang w:val="pl-PL"/>
        </w:rPr>
        <w:t>w</w:t>
      </w:r>
      <w:r w:rsidR="002B6042" w:rsidRPr="0065695E">
        <w:rPr>
          <w:color w:val="000000" w:themeColor="text1"/>
          <w:szCs w:val="19"/>
          <w:lang w:val="pl-PL"/>
        </w:rPr>
        <w:t xml:space="preserve">óch etapów </w:t>
      </w:r>
      <w:r w:rsidRPr="0065695E">
        <w:rPr>
          <w:color w:val="000000" w:themeColor="text1"/>
          <w:szCs w:val="19"/>
          <w:lang w:val="pl-PL"/>
        </w:rPr>
        <w:t>tej inwestycji</w:t>
      </w:r>
      <w:r w:rsidR="002B6042" w:rsidRPr="0065695E">
        <w:rPr>
          <w:color w:val="000000" w:themeColor="text1"/>
          <w:szCs w:val="19"/>
          <w:lang w:val="pl-PL"/>
        </w:rPr>
        <w:t xml:space="preserve">. </w:t>
      </w:r>
      <w:r w:rsidRPr="0065695E">
        <w:rPr>
          <w:color w:val="000000" w:themeColor="text1"/>
          <w:szCs w:val="19"/>
          <w:lang w:val="pl-PL"/>
        </w:rPr>
        <w:t xml:space="preserve">Drugi etap zakłada budowę drugiego nabrzeża, trzeciego zbiornika LNG oraz bocznicy kolejowej na cysterny i kontenery ISO. </w:t>
      </w:r>
    </w:p>
    <w:p w14:paraId="34819B57" w14:textId="6D9B44FF" w:rsidR="00320FA8" w:rsidRPr="0065695E" w:rsidRDefault="00DD2DB1" w:rsidP="00137278">
      <w:pPr>
        <w:rPr>
          <w:color w:val="000000" w:themeColor="text1"/>
          <w:szCs w:val="19"/>
          <w:lang w:val="pl-PL"/>
        </w:rPr>
      </w:pPr>
      <w:r w:rsidRPr="0065695E">
        <w:rPr>
          <w:color w:val="000000" w:themeColor="text1"/>
          <w:szCs w:val="19"/>
          <w:lang w:val="pl-PL"/>
        </w:rPr>
        <w:t xml:space="preserve">„Kontrakt na rozbudowę świnoujskiego </w:t>
      </w:r>
      <w:proofErr w:type="spellStart"/>
      <w:r w:rsidRPr="0065695E">
        <w:rPr>
          <w:color w:val="000000" w:themeColor="text1"/>
          <w:szCs w:val="19"/>
          <w:lang w:val="pl-PL"/>
        </w:rPr>
        <w:t>gazoportu</w:t>
      </w:r>
      <w:proofErr w:type="spellEnd"/>
      <w:r w:rsidRPr="0065695E">
        <w:rPr>
          <w:color w:val="000000" w:themeColor="text1"/>
          <w:szCs w:val="19"/>
          <w:lang w:val="pl-PL"/>
        </w:rPr>
        <w:t xml:space="preserve"> to dla nas kolejny duży projekt z zakresu budownictwa energetycznego. Wraz z TGE </w:t>
      </w:r>
      <w:proofErr w:type="spellStart"/>
      <w:r w:rsidRPr="0065695E">
        <w:rPr>
          <w:color w:val="000000" w:themeColor="text1"/>
          <w:szCs w:val="19"/>
          <w:lang w:val="pl-PL"/>
        </w:rPr>
        <w:t>Gas</w:t>
      </w:r>
      <w:proofErr w:type="spellEnd"/>
      <w:r w:rsidRPr="0065695E">
        <w:rPr>
          <w:color w:val="000000" w:themeColor="text1"/>
          <w:szCs w:val="19"/>
          <w:lang w:val="pl-PL"/>
        </w:rPr>
        <w:t xml:space="preserve"> Engineering przystępujemy do niego z pełną świadomością znaczenia, jakie inwestycja ma dla bezpieczeństwa energetycznego Polski a także pełnym zaangażowaniem </w:t>
      </w:r>
      <w:r w:rsidR="00F028B5" w:rsidRPr="0065695E">
        <w:rPr>
          <w:color w:val="000000" w:themeColor="text1"/>
          <w:szCs w:val="19"/>
          <w:lang w:val="pl-PL"/>
        </w:rPr>
        <w:t>środków i doświadczenia, którym</w:t>
      </w:r>
      <w:r w:rsidR="0065695E" w:rsidRPr="0065695E">
        <w:rPr>
          <w:color w:val="000000" w:themeColor="text1"/>
          <w:szCs w:val="19"/>
          <w:lang w:val="pl-PL"/>
        </w:rPr>
        <w:t>i</w:t>
      </w:r>
      <w:r w:rsidR="00F028B5" w:rsidRPr="0065695E">
        <w:rPr>
          <w:color w:val="000000" w:themeColor="text1"/>
          <w:szCs w:val="19"/>
          <w:lang w:val="pl-PL"/>
        </w:rPr>
        <w:t xml:space="preserve"> dysponuje nasze </w:t>
      </w:r>
      <w:r w:rsidRPr="0065695E">
        <w:rPr>
          <w:color w:val="000000" w:themeColor="text1"/>
          <w:szCs w:val="19"/>
          <w:lang w:val="pl-PL"/>
        </w:rPr>
        <w:t>konsorcjum</w:t>
      </w:r>
      <w:r w:rsidR="00F028B5" w:rsidRPr="0065695E">
        <w:rPr>
          <w:color w:val="000000" w:themeColor="text1"/>
          <w:szCs w:val="19"/>
          <w:lang w:val="pl-PL"/>
        </w:rPr>
        <w:t xml:space="preserve">”, </w:t>
      </w:r>
      <w:r w:rsidR="00F8301B" w:rsidRPr="0065695E">
        <w:rPr>
          <w:color w:val="000000" w:themeColor="text1"/>
          <w:szCs w:val="19"/>
          <w:lang w:val="pl-PL"/>
        </w:rPr>
        <w:t>powiedział</w:t>
      </w:r>
      <w:r w:rsidR="0007231C" w:rsidRPr="0065695E">
        <w:rPr>
          <w:color w:val="000000" w:themeColor="text1"/>
          <w:szCs w:val="19"/>
          <w:lang w:val="pl-PL"/>
        </w:rPr>
        <w:t xml:space="preserve"> Piotr Kledzik, </w:t>
      </w:r>
      <w:r w:rsidR="004F627D">
        <w:rPr>
          <w:color w:val="000000" w:themeColor="text1"/>
          <w:szCs w:val="19"/>
          <w:lang w:val="pl-PL"/>
        </w:rPr>
        <w:t>p</w:t>
      </w:r>
      <w:r w:rsidR="0007231C" w:rsidRPr="0065695E">
        <w:rPr>
          <w:color w:val="000000" w:themeColor="text1"/>
          <w:szCs w:val="19"/>
          <w:lang w:val="pl-PL"/>
        </w:rPr>
        <w:t xml:space="preserve">rezes </w:t>
      </w:r>
      <w:r w:rsidR="004F627D">
        <w:rPr>
          <w:color w:val="000000" w:themeColor="text1"/>
          <w:szCs w:val="19"/>
          <w:lang w:val="pl-PL"/>
        </w:rPr>
        <w:t>z</w:t>
      </w:r>
      <w:r w:rsidR="0007231C" w:rsidRPr="0065695E">
        <w:rPr>
          <w:color w:val="000000" w:themeColor="text1"/>
          <w:szCs w:val="19"/>
          <w:lang w:val="pl-PL"/>
        </w:rPr>
        <w:t>arządu PORR S.A.</w:t>
      </w:r>
    </w:p>
    <w:p w14:paraId="5980C0CB" w14:textId="54450C36" w:rsidR="006012C1" w:rsidRPr="007E67AF" w:rsidRDefault="006012C1" w:rsidP="006012C1">
      <w:pPr>
        <w:autoSpaceDE w:val="0"/>
        <w:autoSpaceDN w:val="0"/>
        <w:adjustRightInd w:val="0"/>
        <w:spacing w:after="0"/>
        <w:rPr>
          <w:rFonts w:asciiTheme="majorHAnsi" w:eastAsia="Times New Roman" w:hAnsiTheme="majorHAnsi" w:cs="Arial"/>
          <w:bCs/>
          <w:color w:val="000000" w:themeColor="text1"/>
          <w:lang w:val="pl-PL" w:eastAsia="pl-PL"/>
        </w:rPr>
      </w:pPr>
    </w:p>
    <w:p w14:paraId="220F5CDC" w14:textId="438605EA" w:rsidR="00975973" w:rsidRPr="006012C1" w:rsidRDefault="006012C1" w:rsidP="00975973">
      <w:pPr>
        <w:pStyle w:val="Zwischenheadline"/>
        <w:rPr>
          <w:lang w:val="pl-PL"/>
        </w:rPr>
      </w:pPr>
      <w:r w:rsidRPr="006012C1">
        <w:rPr>
          <w:lang w:val="pl-PL"/>
        </w:rPr>
        <w:t xml:space="preserve">Fakty </w:t>
      </w:r>
      <w:r>
        <w:rPr>
          <w:lang w:val="pl-PL"/>
        </w:rPr>
        <w:t>i</w:t>
      </w:r>
      <w:r w:rsidRPr="006012C1">
        <w:rPr>
          <w:lang w:val="pl-PL"/>
        </w:rPr>
        <w:t xml:space="preserve"> liczby w p</w:t>
      </w:r>
      <w:r>
        <w:rPr>
          <w:lang w:val="pl-PL"/>
        </w:rPr>
        <w:t xml:space="preserve">igułce 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7567"/>
      </w:tblGrid>
      <w:tr w:rsidR="00B613B2" w:rsidRPr="0065695E" w14:paraId="6CCE30A5" w14:textId="77777777" w:rsidTr="00B13D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7" w:type="dxa"/>
          </w:tcPr>
          <w:p w14:paraId="426A184C" w14:textId="23A047A6" w:rsidR="00B613B2" w:rsidRPr="00813C20" w:rsidRDefault="00D73702" w:rsidP="00975973">
            <w:pPr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Rodzaj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projektu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7B32F42C" w14:textId="1AE433A9" w:rsidR="00B613B2" w:rsidRPr="00F028B5" w:rsidRDefault="00F028B5" w:rsidP="00B613B2">
            <w:pPr>
              <w:rPr>
                <w:color w:val="auto"/>
                <w:szCs w:val="19"/>
                <w:lang w:val="pl-PL"/>
              </w:rPr>
            </w:pPr>
            <w:r w:rsidRPr="00F028B5">
              <w:rPr>
                <w:iCs/>
                <w:lang w:val="pl-PL"/>
              </w:rPr>
              <w:t>Rozbudowa i</w:t>
            </w:r>
            <w:r w:rsidRPr="00F028B5">
              <w:rPr>
                <w:lang w:val="pl-PL"/>
              </w:rPr>
              <w:t xml:space="preserve">nstalacji </w:t>
            </w:r>
            <w:proofErr w:type="spellStart"/>
            <w:r w:rsidRPr="00F028B5">
              <w:rPr>
                <w:lang w:val="pl-PL"/>
              </w:rPr>
              <w:t>regazyfikacji</w:t>
            </w:r>
            <w:proofErr w:type="spellEnd"/>
            <w:r w:rsidRPr="00F028B5">
              <w:rPr>
                <w:lang w:val="pl-PL"/>
              </w:rPr>
              <w:t xml:space="preserve"> skroplonego gazu ziemnego terminalu LNG w Świnoujściu </w:t>
            </w:r>
          </w:p>
        </w:tc>
      </w:tr>
      <w:tr w:rsidR="00B613B2" w:rsidRPr="009843A0" w14:paraId="632AF312" w14:textId="77777777" w:rsidTr="00B13DDA">
        <w:tc>
          <w:tcPr>
            <w:tcW w:w="2127" w:type="dxa"/>
          </w:tcPr>
          <w:p w14:paraId="3D2D231A" w14:textId="1DB3E40F" w:rsidR="00B613B2" w:rsidRPr="00813C20" w:rsidRDefault="00D73702" w:rsidP="00B613B2">
            <w:pPr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Zakres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prac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07A86B59" w14:textId="20FE322F" w:rsidR="00B613B2" w:rsidRPr="00FE0DBA" w:rsidRDefault="00F028B5" w:rsidP="00B613B2">
            <w:pPr>
              <w:rPr>
                <w:szCs w:val="19"/>
                <w:lang w:val="pl-PL"/>
              </w:rPr>
            </w:pPr>
            <w:r w:rsidRPr="00FE0DBA">
              <w:rPr>
                <w:szCs w:val="19"/>
                <w:lang w:val="pl-PL"/>
              </w:rPr>
              <w:t xml:space="preserve">Projektuj &amp; Buduj </w:t>
            </w:r>
          </w:p>
        </w:tc>
      </w:tr>
      <w:tr w:rsidR="00B613B2" w:rsidRPr="0065695E" w14:paraId="26596B6D" w14:textId="77777777" w:rsidTr="00B13DDA">
        <w:tc>
          <w:tcPr>
            <w:tcW w:w="2127" w:type="dxa"/>
          </w:tcPr>
          <w:p w14:paraId="01BBED28" w14:textId="59EEAFD8" w:rsidR="00B613B2" w:rsidRPr="00813C20" w:rsidRDefault="00D73702" w:rsidP="00B613B2">
            <w:pPr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Zamawiający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2185D56D" w14:textId="32521A34" w:rsidR="00B613B2" w:rsidRPr="00F028B5" w:rsidRDefault="00F028B5" w:rsidP="00B613B2">
            <w:pPr>
              <w:rPr>
                <w:szCs w:val="19"/>
                <w:lang w:val="pl-PL"/>
              </w:rPr>
            </w:pPr>
            <w:r w:rsidRPr="00F028B5">
              <w:rPr>
                <w:lang w:val="pl-PL"/>
              </w:rPr>
              <w:t>Polskie LNG (Grupa GAZ-SYSTEM)</w:t>
            </w:r>
            <w:r w:rsidR="00F8301B" w:rsidRPr="00F028B5">
              <w:rPr>
                <w:lang w:val="pl-PL"/>
              </w:rPr>
              <w:t xml:space="preserve"> </w:t>
            </w:r>
          </w:p>
        </w:tc>
      </w:tr>
      <w:tr w:rsidR="00B613B2" w:rsidRPr="0065695E" w14:paraId="3C42C60E" w14:textId="77777777" w:rsidTr="00B13DDA">
        <w:tc>
          <w:tcPr>
            <w:tcW w:w="2127" w:type="dxa"/>
          </w:tcPr>
          <w:p w14:paraId="4F7B0140" w14:textId="1B626F96" w:rsidR="00B613B2" w:rsidRPr="00813C20" w:rsidRDefault="00D73702" w:rsidP="00B613B2">
            <w:pPr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Wykonawca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3CEBC71F" w14:textId="06D526A2" w:rsidR="00AA32C3" w:rsidRPr="00F028B5" w:rsidRDefault="00006B54" w:rsidP="00B613B2">
            <w:pPr>
              <w:rPr>
                <w:szCs w:val="19"/>
                <w:lang w:val="en-US"/>
              </w:rPr>
            </w:pPr>
            <w:r w:rsidRPr="00F028B5">
              <w:rPr>
                <w:szCs w:val="19"/>
                <w:lang w:val="en-US"/>
              </w:rPr>
              <w:t>PORR S.A.</w:t>
            </w:r>
            <w:r w:rsidR="00F028B5" w:rsidRPr="00F028B5">
              <w:rPr>
                <w:szCs w:val="19"/>
                <w:lang w:val="en-US"/>
              </w:rPr>
              <w:t>, TGE Gas Engin</w:t>
            </w:r>
            <w:r w:rsidR="00F028B5">
              <w:rPr>
                <w:szCs w:val="19"/>
                <w:lang w:val="en-US"/>
              </w:rPr>
              <w:t xml:space="preserve">eering </w:t>
            </w:r>
          </w:p>
        </w:tc>
      </w:tr>
      <w:tr w:rsidR="00B613B2" w:rsidRPr="00813C20" w14:paraId="4AB49329" w14:textId="77777777" w:rsidTr="00B13DDA">
        <w:tc>
          <w:tcPr>
            <w:tcW w:w="2127" w:type="dxa"/>
          </w:tcPr>
          <w:p w14:paraId="68B4E019" w14:textId="193F6F01" w:rsidR="00B613B2" w:rsidRPr="00813C20" w:rsidRDefault="00D73702" w:rsidP="00B613B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 xml:space="preserve">Start </w:t>
            </w:r>
            <w:proofErr w:type="spellStart"/>
            <w:r>
              <w:rPr>
                <w:b/>
                <w:i/>
                <w:lang w:val="en-US"/>
              </w:rPr>
              <w:t>prac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7E061730" w14:textId="455E3B4F" w:rsidR="00B613B2" w:rsidRPr="00FE0DBA" w:rsidRDefault="00FE0DBA" w:rsidP="00B613B2">
            <w:pPr>
              <w:rPr>
                <w:szCs w:val="19"/>
                <w:lang w:val="en-US"/>
              </w:rPr>
            </w:pPr>
            <w:r w:rsidRPr="00FE0DBA">
              <w:rPr>
                <w:szCs w:val="19"/>
                <w:lang w:val="en-US"/>
              </w:rPr>
              <w:t xml:space="preserve">I </w:t>
            </w:r>
            <w:proofErr w:type="spellStart"/>
            <w:r w:rsidRPr="00FE0DBA">
              <w:rPr>
                <w:szCs w:val="19"/>
                <w:lang w:val="en-US"/>
              </w:rPr>
              <w:t>półrocze</w:t>
            </w:r>
            <w:proofErr w:type="spellEnd"/>
            <w:r w:rsidRPr="00FE0DBA">
              <w:rPr>
                <w:szCs w:val="19"/>
                <w:lang w:val="en-US"/>
              </w:rPr>
              <w:t xml:space="preserve"> 2020</w:t>
            </w:r>
            <w:r w:rsidR="00F028B5" w:rsidRPr="00FE0DBA">
              <w:rPr>
                <w:szCs w:val="19"/>
                <w:lang w:val="en-US"/>
              </w:rPr>
              <w:t xml:space="preserve"> </w:t>
            </w:r>
            <w:r w:rsidR="00F8301B" w:rsidRPr="00FE0DBA">
              <w:rPr>
                <w:szCs w:val="19"/>
                <w:lang w:val="en-US"/>
              </w:rPr>
              <w:t xml:space="preserve"> </w:t>
            </w:r>
            <w:r w:rsidR="00206DD0" w:rsidRPr="00FE0DBA">
              <w:rPr>
                <w:szCs w:val="19"/>
                <w:lang w:val="en-US"/>
              </w:rPr>
              <w:t xml:space="preserve"> </w:t>
            </w:r>
          </w:p>
        </w:tc>
      </w:tr>
      <w:tr w:rsidR="00B613B2" w:rsidRPr="00813C20" w14:paraId="703C3039" w14:textId="77777777" w:rsidTr="00B13DDA">
        <w:tc>
          <w:tcPr>
            <w:tcW w:w="2127" w:type="dxa"/>
          </w:tcPr>
          <w:p w14:paraId="0C7E5627" w14:textId="00810606" w:rsidR="00B613B2" w:rsidRPr="00813C20" w:rsidRDefault="00D73702" w:rsidP="00975973">
            <w:pPr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Termin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wykonania</w:t>
            </w:r>
            <w:proofErr w:type="spellEnd"/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65BBC9DE" w14:textId="705BCA14" w:rsidR="00B613B2" w:rsidRPr="00FE0DBA" w:rsidRDefault="00E15261" w:rsidP="00975973">
            <w:pPr>
              <w:rPr>
                <w:szCs w:val="19"/>
                <w:lang w:val="en-US"/>
              </w:rPr>
            </w:pPr>
            <w:proofErr w:type="spellStart"/>
            <w:r>
              <w:rPr>
                <w:szCs w:val="19"/>
                <w:lang w:val="en-US"/>
              </w:rPr>
              <w:t>Grudzień</w:t>
            </w:r>
            <w:proofErr w:type="spellEnd"/>
            <w:r>
              <w:rPr>
                <w:szCs w:val="19"/>
                <w:lang w:val="en-US"/>
              </w:rPr>
              <w:t xml:space="preserve"> </w:t>
            </w:r>
            <w:bookmarkStart w:id="0" w:name="_GoBack"/>
            <w:bookmarkEnd w:id="0"/>
            <w:r w:rsidR="00545E95" w:rsidRPr="00FE0DBA">
              <w:rPr>
                <w:szCs w:val="19"/>
                <w:lang w:val="en-US"/>
              </w:rPr>
              <w:t>202</w:t>
            </w:r>
            <w:r w:rsidR="00F028B5" w:rsidRPr="00FE0DBA">
              <w:rPr>
                <w:szCs w:val="19"/>
                <w:lang w:val="en-US"/>
              </w:rPr>
              <w:t>1</w:t>
            </w:r>
          </w:p>
        </w:tc>
      </w:tr>
    </w:tbl>
    <w:p w14:paraId="37618475" w14:textId="505F164F" w:rsidR="00B13DDA" w:rsidRDefault="00B13DDA" w:rsidP="0031634D">
      <w:pPr>
        <w:rPr>
          <w:lang w:val="en-US"/>
        </w:rPr>
      </w:pPr>
    </w:p>
    <w:p w14:paraId="6AE7ADC9" w14:textId="6ABCEF36" w:rsidR="002755AC" w:rsidRDefault="002755AC" w:rsidP="0031634D">
      <w:pPr>
        <w:rPr>
          <w:lang w:val="en-US"/>
        </w:rPr>
      </w:pPr>
    </w:p>
    <w:p w14:paraId="6D31ED11" w14:textId="2F608815" w:rsidR="0007231C" w:rsidRDefault="0007231C" w:rsidP="0031634D">
      <w:pPr>
        <w:rPr>
          <w:lang w:val="en-US"/>
        </w:rPr>
      </w:pPr>
    </w:p>
    <w:p w14:paraId="25515E7A" w14:textId="3DA247C9" w:rsidR="0007231C" w:rsidRDefault="0007231C" w:rsidP="0031634D">
      <w:pPr>
        <w:rPr>
          <w:lang w:val="en-US"/>
        </w:rPr>
      </w:pPr>
    </w:p>
    <w:p w14:paraId="15A8BF37" w14:textId="05BC689E" w:rsidR="0007231C" w:rsidRDefault="0007231C" w:rsidP="0031634D">
      <w:pPr>
        <w:rPr>
          <w:lang w:val="en-US"/>
        </w:rPr>
      </w:pPr>
    </w:p>
    <w:p w14:paraId="28061B64" w14:textId="77777777" w:rsidR="0007231C" w:rsidRDefault="0007231C" w:rsidP="0031634D">
      <w:pPr>
        <w:rPr>
          <w:lang w:val="en-US"/>
        </w:rPr>
      </w:pPr>
    </w:p>
    <w:p w14:paraId="040DE230" w14:textId="77777777" w:rsidR="00511639" w:rsidRPr="00813C20" w:rsidRDefault="00511639" w:rsidP="0031634D">
      <w:pPr>
        <w:rPr>
          <w:lang w:val="en-US"/>
        </w:rPr>
      </w:pPr>
    </w:p>
    <w:p w14:paraId="75F9A34B" w14:textId="2A299990" w:rsidR="00C61515" w:rsidRPr="00006B54" w:rsidRDefault="007E67AF" w:rsidP="00C61515">
      <w:pPr>
        <w:pStyle w:val="Zwischenheadline"/>
        <w:rPr>
          <w:lang w:val="pl-PL"/>
        </w:rPr>
      </w:pPr>
      <w:r w:rsidRPr="00006B54">
        <w:rPr>
          <w:lang w:val="pl-PL"/>
        </w:rPr>
        <w:t>Zdjęcie</w:t>
      </w:r>
    </w:p>
    <w:p w14:paraId="42EF2255" w14:textId="3300D007" w:rsidR="00F9305C" w:rsidRDefault="00F028B5" w:rsidP="00642C89">
      <w:pPr>
        <w:pStyle w:val="Bildunterschrift"/>
        <w:spacing w:before="0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41396573" wp14:editId="42304DB0">
            <wp:extent cx="4568952" cy="3328416"/>
            <wp:effectExtent l="0" t="0" r="3175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DSC8845_small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952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DB42" w14:textId="71F735C1" w:rsidR="00511639" w:rsidRDefault="000A353C" w:rsidP="00642C89">
      <w:pPr>
        <w:pStyle w:val="Bildunterschrift"/>
        <w:spacing w:before="0"/>
        <w:rPr>
          <w:i w:val="0"/>
          <w:lang w:val="pl-PL"/>
        </w:rPr>
      </w:pPr>
      <w:r w:rsidRPr="006F38D5">
        <w:rPr>
          <w:i w:val="0"/>
          <w:lang w:val="pl-PL"/>
        </w:rPr>
        <w:t xml:space="preserve">Podpis: </w:t>
      </w:r>
      <w:r w:rsidR="00511639">
        <w:rPr>
          <w:i w:val="0"/>
          <w:lang w:val="pl-PL"/>
        </w:rPr>
        <w:t xml:space="preserve">Podpisanie umowy z </w:t>
      </w:r>
      <w:r w:rsidR="00F028B5">
        <w:rPr>
          <w:i w:val="0"/>
          <w:lang w:val="pl-PL"/>
        </w:rPr>
        <w:t>Polskie LNG</w:t>
      </w:r>
      <w:r w:rsidR="00511639">
        <w:rPr>
          <w:i w:val="0"/>
          <w:lang w:val="pl-PL"/>
        </w:rPr>
        <w:t xml:space="preserve"> </w:t>
      </w:r>
      <w:r w:rsidR="00695966">
        <w:rPr>
          <w:i w:val="0"/>
          <w:lang w:val="pl-PL"/>
        </w:rPr>
        <w:t>(Grupa GAZ-SYSTEM)</w:t>
      </w:r>
    </w:p>
    <w:p w14:paraId="1F36EA33" w14:textId="17053BC7" w:rsidR="007A252F" w:rsidRPr="00E15261" w:rsidRDefault="00DE0E8D" w:rsidP="00642C89">
      <w:pPr>
        <w:pStyle w:val="Bildunterschrift"/>
        <w:spacing w:before="0"/>
        <w:rPr>
          <w:i w:val="0"/>
          <w:lang w:val="pl-PL"/>
        </w:rPr>
      </w:pPr>
      <w:r w:rsidRPr="006F38D5">
        <w:rPr>
          <w:i w:val="0"/>
          <w:lang w:val="pl-PL"/>
        </w:rPr>
        <w:t>Od lewej</w:t>
      </w:r>
      <w:r w:rsidR="00511639">
        <w:rPr>
          <w:i w:val="0"/>
          <w:lang w:val="pl-PL"/>
        </w:rPr>
        <w:t xml:space="preserve"> do prawej</w:t>
      </w:r>
      <w:r w:rsidRPr="006F38D5">
        <w:rPr>
          <w:i w:val="0"/>
          <w:lang w:val="pl-PL"/>
        </w:rPr>
        <w:t xml:space="preserve">: </w:t>
      </w:r>
      <w:r w:rsidR="00D749FE">
        <w:rPr>
          <w:i w:val="0"/>
          <w:lang w:val="pl-PL"/>
        </w:rPr>
        <w:t>Tomasz Stępień (</w:t>
      </w:r>
      <w:r w:rsidR="00695966">
        <w:rPr>
          <w:i w:val="0"/>
          <w:lang w:val="pl-PL"/>
        </w:rPr>
        <w:t>p</w:t>
      </w:r>
      <w:r w:rsidR="00D749FE">
        <w:rPr>
          <w:i w:val="0"/>
          <w:lang w:val="pl-PL"/>
        </w:rPr>
        <w:t xml:space="preserve">rezes </w:t>
      </w:r>
      <w:r w:rsidR="00695966">
        <w:rPr>
          <w:i w:val="0"/>
          <w:lang w:val="pl-PL"/>
        </w:rPr>
        <w:t>z</w:t>
      </w:r>
      <w:r w:rsidR="00D749FE">
        <w:rPr>
          <w:i w:val="0"/>
          <w:lang w:val="pl-PL"/>
        </w:rPr>
        <w:t xml:space="preserve">arządu </w:t>
      </w:r>
      <w:r w:rsidR="0065695E">
        <w:rPr>
          <w:i w:val="0"/>
          <w:lang w:val="pl-PL"/>
        </w:rPr>
        <w:t>Grupy GAZ-SYSTEM</w:t>
      </w:r>
      <w:r w:rsidR="00D749FE">
        <w:rPr>
          <w:i w:val="0"/>
          <w:lang w:val="pl-PL"/>
        </w:rPr>
        <w:t xml:space="preserve">), </w:t>
      </w:r>
      <w:r w:rsidR="0007231C">
        <w:rPr>
          <w:i w:val="0"/>
          <w:lang w:val="pl-PL"/>
        </w:rPr>
        <w:t>Piotr Kledzik (</w:t>
      </w:r>
      <w:r w:rsidR="00695966">
        <w:rPr>
          <w:i w:val="0"/>
          <w:lang w:val="pl-PL"/>
        </w:rPr>
        <w:t>p</w:t>
      </w:r>
      <w:r w:rsidR="0007231C">
        <w:rPr>
          <w:i w:val="0"/>
          <w:lang w:val="pl-PL"/>
        </w:rPr>
        <w:t xml:space="preserve">rezes </w:t>
      </w:r>
      <w:r w:rsidR="00695966">
        <w:rPr>
          <w:i w:val="0"/>
          <w:lang w:val="pl-PL"/>
        </w:rPr>
        <w:t>z</w:t>
      </w:r>
      <w:r w:rsidR="0007231C">
        <w:rPr>
          <w:i w:val="0"/>
          <w:lang w:val="pl-PL"/>
        </w:rPr>
        <w:t xml:space="preserve">arządu PORR S.A.), </w:t>
      </w:r>
      <w:r w:rsidR="0065695E">
        <w:rPr>
          <w:i w:val="0"/>
          <w:lang w:val="pl-PL"/>
        </w:rPr>
        <w:t xml:space="preserve">Piotr </w:t>
      </w:r>
      <w:proofErr w:type="spellStart"/>
      <w:r w:rsidR="0065695E">
        <w:rPr>
          <w:i w:val="0"/>
          <w:lang w:val="pl-PL"/>
        </w:rPr>
        <w:t>Naimski</w:t>
      </w:r>
      <w:proofErr w:type="spellEnd"/>
      <w:r w:rsidR="0065695E">
        <w:rPr>
          <w:i w:val="0"/>
          <w:lang w:val="pl-PL"/>
        </w:rPr>
        <w:t xml:space="preserve"> (sekretarz stanu, pełnomocnik rządu do spraw strategicznej infrastruktury energetycznej), </w:t>
      </w:r>
      <w:r w:rsidR="00695966">
        <w:rPr>
          <w:i w:val="0"/>
          <w:lang w:val="pl-PL"/>
        </w:rPr>
        <w:t>Jacek Sasin (minister aktywów państwowych),</w:t>
      </w:r>
      <w:r w:rsidR="0065695E">
        <w:rPr>
          <w:i w:val="0"/>
          <w:lang w:val="pl-PL"/>
        </w:rPr>
        <w:t xml:space="preserve"> </w:t>
      </w:r>
      <w:r w:rsidR="00D749FE">
        <w:rPr>
          <w:i w:val="0"/>
          <w:lang w:val="pl-PL"/>
        </w:rPr>
        <w:t xml:space="preserve">Marcus </w:t>
      </w:r>
      <w:proofErr w:type="spellStart"/>
      <w:r w:rsidR="00D749FE">
        <w:rPr>
          <w:i w:val="0"/>
          <w:lang w:val="pl-PL"/>
        </w:rPr>
        <w:t>Ecker</w:t>
      </w:r>
      <w:proofErr w:type="spellEnd"/>
      <w:r w:rsidR="0007231C">
        <w:rPr>
          <w:i w:val="0"/>
          <w:lang w:val="pl-PL"/>
        </w:rPr>
        <w:t xml:space="preserve"> (</w:t>
      </w:r>
      <w:r w:rsidR="00695966">
        <w:rPr>
          <w:i w:val="0"/>
          <w:lang w:val="pl-PL"/>
        </w:rPr>
        <w:t>p</w:t>
      </w:r>
      <w:r w:rsidR="00D749FE">
        <w:rPr>
          <w:i w:val="0"/>
          <w:lang w:val="pl-PL"/>
        </w:rPr>
        <w:t xml:space="preserve">rezes </w:t>
      </w:r>
      <w:r w:rsidR="00695966">
        <w:rPr>
          <w:i w:val="0"/>
          <w:lang w:val="pl-PL"/>
        </w:rPr>
        <w:t>z</w:t>
      </w:r>
      <w:r w:rsidR="00D749FE">
        <w:rPr>
          <w:i w:val="0"/>
          <w:lang w:val="pl-PL"/>
        </w:rPr>
        <w:t xml:space="preserve">arządu TGE </w:t>
      </w:r>
      <w:proofErr w:type="spellStart"/>
      <w:r w:rsidR="00D749FE">
        <w:rPr>
          <w:i w:val="0"/>
          <w:lang w:val="pl-PL"/>
        </w:rPr>
        <w:t>Gas</w:t>
      </w:r>
      <w:proofErr w:type="spellEnd"/>
      <w:r w:rsidR="00D749FE">
        <w:rPr>
          <w:i w:val="0"/>
          <w:lang w:val="pl-PL"/>
        </w:rPr>
        <w:t xml:space="preserve"> Engineering)</w:t>
      </w:r>
      <w:r w:rsidR="00E15261">
        <w:rPr>
          <w:i w:val="0"/>
          <w:lang w:val="pl-PL"/>
        </w:rPr>
        <w:t xml:space="preserve"> </w:t>
      </w:r>
      <w:r w:rsidR="00E15261" w:rsidRPr="00E15261">
        <w:rPr>
          <w:rFonts w:asciiTheme="majorHAnsi" w:hAnsiTheme="majorHAnsi" w:cs="Arial"/>
          <w:i w:val="0"/>
          <w:color w:val="222222"/>
          <w:lang w:val="pl-PL"/>
        </w:rPr>
        <w:t>©</w:t>
      </w:r>
      <w:r w:rsidR="00E15261" w:rsidRPr="00E15261">
        <w:rPr>
          <w:rFonts w:asciiTheme="majorHAnsi" w:hAnsiTheme="majorHAnsi" w:cs="Arial"/>
          <w:i w:val="0"/>
          <w:color w:val="222222"/>
          <w:lang w:val="pl-PL"/>
        </w:rPr>
        <w:t>GAZ-SYSTEM</w:t>
      </w:r>
    </w:p>
    <w:p w14:paraId="089BF035" w14:textId="77777777" w:rsidR="007A252F" w:rsidRPr="00D749FE" w:rsidRDefault="007A252F" w:rsidP="007A252F">
      <w:pPr>
        <w:spacing w:after="120"/>
        <w:rPr>
          <w:rFonts w:asciiTheme="majorHAnsi" w:hAnsiTheme="majorHAnsi"/>
          <w:b/>
          <w:sz w:val="22"/>
          <w:szCs w:val="22"/>
          <w:lang w:val="pl-PL"/>
        </w:rPr>
      </w:pPr>
      <w:r w:rsidRPr="00D749FE">
        <w:rPr>
          <w:rFonts w:asciiTheme="majorHAnsi" w:hAnsiTheme="majorHAnsi"/>
          <w:b/>
          <w:sz w:val="22"/>
          <w:szCs w:val="22"/>
          <w:lang w:val="pl-PL"/>
        </w:rPr>
        <w:t>W przypadku pytań prosimy o kontakt:</w:t>
      </w:r>
    </w:p>
    <w:p w14:paraId="615ACD29" w14:textId="77777777" w:rsidR="007A252F" w:rsidRDefault="007A252F" w:rsidP="007A252F">
      <w:pPr>
        <w:spacing w:before="240"/>
        <w:rPr>
          <w:lang w:val="en-US"/>
        </w:rPr>
      </w:pPr>
      <w:r>
        <w:rPr>
          <w:b/>
          <w:i/>
          <w:lang w:val="en-US"/>
        </w:rPr>
        <w:t>Cornelia Harlacher</w:t>
      </w:r>
      <w:r>
        <w:rPr>
          <w:lang w:val="en-US"/>
        </w:rPr>
        <w:br/>
        <w:t>Head of Media Relations &amp; Digital Communications</w:t>
      </w:r>
      <w:r>
        <w:rPr>
          <w:lang w:val="en-US"/>
        </w:rPr>
        <w:br/>
        <w:t>PORR AG</w:t>
      </w:r>
      <w:r>
        <w:rPr>
          <w:lang w:val="en-US"/>
        </w:rPr>
        <w:br/>
      </w:r>
      <w:r>
        <w:rPr>
          <w:b/>
          <w:lang w:val="en-US"/>
        </w:rPr>
        <w:t xml:space="preserve">M </w:t>
      </w:r>
      <w:r>
        <w:rPr>
          <w:lang w:val="en-US"/>
        </w:rPr>
        <w:t>+43 664 626 5698</w:t>
      </w:r>
      <w:r>
        <w:rPr>
          <w:lang w:val="en-US"/>
        </w:rPr>
        <w:br/>
      </w:r>
      <w:hyperlink r:id="rId13" w:history="1">
        <w:r>
          <w:rPr>
            <w:rStyle w:val="Hipercze"/>
            <w:lang w:val="en-US"/>
          </w:rPr>
          <w:t>comms@porr-group.com</w:t>
        </w:r>
      </w:hyperlink>
    </w:p>
    <w:p w14:paraId="737D88AA" w14:textId="77777777" w:rsidR="007A252F" w:rsidRDefault="007A252F" w:rsidP="007A252F">
      <w:pPr>
        <w:rPr>
          <w:lang w:val="en-US"/>
        </w:rPr>
      </w:pPr>
      <w:r>
        <w:rPr>
          <w:b/>
          <w:i/>
          <w:lang w:val="en-US"/>
        </w:rPr>
        <w:t>Dominik Heiden</w:t>
      </w:r>
      <w:r>
        <w:rPr>
          <w:lang w:val="en-US"/>
        </w:rPr>
        <w:br/>
        <w:t>Media Relations Specialist</w:t>
      </w:r>
      <w:r>
        <w:rPr>
          <w:lang w:val="en-US"/>
        </w:rPr>
        <w:br/>
        <w:t>PORR AG</w:t>
      </w:r>
      <w:r>
        <w:rPr>
          <w:lang w:val="en-US"/>
        </w:rPr>
        <w:br/>
      </w:r>
      <w:r>
        <w:rPr>
          <w:b/>
          <w:lang w:val="en-US"/>
        </w:rPr>
        <w:t xml:space="preserve">M </w:t>
      </w:r>
      <w:r>
        <w:rPr>
          <w:lang w:val="en-US"/>
        </w:rPr>
        <w:t>+43 664 626 5867</w:t>
      </w:r>
      <w:r>
        <w:rPr>
          <w:lang w:val="en-US"/>
        </w:rPr>
        <w:br/>
      </w:r>
      <w:hyperlink r:id="rId14" w:history="1">
        <w:r>
          <w:rPr>
            <w:rStyle w:val="Hipercze"/>
            <w:lang w:val="en-US"/>
          </w:rPr>
          <w:t>comms@porr-group.com</w:t>
        </w:r>
      </w:hyperlink>
    </w:p>
    <w:p w14:paraId="619016B1" w14:textId="77777777" w:rsidR="0031634D" w:rsidRPr="007A252F" w:rsidRDefault="0031634D" w:rsidP="000D2322">
      <w:pPr>
        <w:spacing w:line="312" w:lineRule="auto"/>
        <w:rPr>
          <w:rFonts w:asciiTheme="majorHAnsi" w:hAnsiTheme="majorHAnsi"/>
          <w:sz w:val="22"/>
          <w:szCs w:val="22"/>
          <w:lang w:val="pl-PL"/>
        </w:rPr>
      </w:pPr>
    </w:p>
    <w:sectPr w:rsidR="0031634D" w:rsidRPr="007A252F" w:rsidSect="00AF6BA3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835" w:right="851" w:bottom="1418" w:left="851" w:header="726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4CDC4" w14:textId="77777777" w:rsidR="00F5359F" w:rsidRDefault="00F5359F" w:rsidP="00530C20">
      <w:pPr>
        <w:spacing w:after="0" w:line="240" w:lineRule="auto"/>
      </w:pPr>
      <w:r>
        <w:separator/>
      </w:r>
    </w:p>
  </w:endnote>
  <w:endnote w:type="continuationSeparator" w:id="0">
    <w:p w14:paraId="09BE43ED" w14:textId="77777777" w:rsidR="00F5359F" w:rsidRDefault="00F5359F" w:rsidP="00530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C2993" w14:textId="77777777" w:rsidR="00736224" w:rsidRDefault="00FD0BCD">
    <w:pPr>
      <w:pStyle w:val="Stopka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D5EA4F1" wp14:editId="22EA8C4B">
              <wp:simplePos x="0" y="0"/>
              <wp:positionH relativeFrom="margin">
                <wp:align>right</wp:align>
              </wp:positionH>
              <wp:positionV relativeFrom="page">
                <wp:posOffset>10288003</wp:posOffset>
              </wp:positionV>
              <wp:extent cx="3211200" cy="162000"/>
              <wp:effectExtent l="0" t="0" r="8255" b="9525"/>
              <wp:wrapNone/>
              <wp:docPr id="46" name="Textfeld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1200" cy="1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9F9388" w14:textId="029ACAF6" w:rsidR="005923A4" w:rsidRPr="00DF2A70" w:rsidRDefault="00B8745B" w:rsidP="00DF2A70">
                          <w:pPr>
                            <w:pStyle w:val="Pagina"/>
                          </w:pPr>
                          <w:proofErr w:type="spellStart"/>
                          <w:r>
                            <w:t>Strona</w:t>
                          </w:r>
                          <w:proofErr w:type="spellEnd"/>
                          <w:r w:rsidR="005923A4" w:rsidRPr="00DF2A70">
                            <w:t xml:space="preserve"> </w:t>
                          </w:r>
                          <w:r w:rsidR="005923A4" w:rsidRPr="00DF2A70">
                            <w:fldChar w:fldCharType="begin"/>
                          </w:r>
                          <w:r w:rsidR="005923A4" w:rsidRPr="00DF2A70">
                            <w:instrText xml:space="preserve"> PAGE \# "0" \* MERGEFORMAT </w:instrText>
                          </w:r>
                          <w:r w:rsidR="005923A4" w:rsidRPr="00DF2A70">
                            <w:fldChar w:fldCharType="separate"/>
                          </w:r>
                          <w:r w:rsidR="00975973">
                            <w:rPr>
                              <w:noProof/>
                            </w:rPr>
                            <w:t>2</w:t>
                          </w:r>
                          <w:r w:rsidR="005923A4" w:rsidRPr="00DF2A70">
                            <w:fldChar w:fldCharType="end"/>
                          </w:r>
                          <w:r>
                            <w:t xml:space="preserve"> z</w:t>
                          </w:r>
                          <w:r w:rsidR="00DF2A70">
                            <w:t xml:space="preserve"> </w:t>
                          </w:r>
                          <w:r w:rsidR="005923A4" w:rsidRPr="00DF2A70">
                            <w:fldChar w:fldCharType="begin"/>
                          </w:r>
                          <w:r w:rsidR="005923A4" w:rsidRPr="00DF2A70">
                            <w:instrText xml:space="preserve"> NUMPAGES \# "0" \* MERGEFORMAT </w:instrText>
                          </w:r>
                          <w:r w:rsidR="005923A4" w:rsidRPr="00DF2A70">
                            <w:fldChar w:fldCharType="separate"/>
                          </w:r>
                          <w:r w:rsidR="00975973">
                            <w:rPr>
                              <w:noProof/>
                            </w:rPr>
                            <w:t>2</w:t>
                          </w:r>
                          <w:r w:rsidR="005923A4" w:rsidRPr="00DF2A70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5EA4F1" id="_x0000_t202" coordsize="21600,21600" o:spt="202" path="m,l,21600r21600,l21600,xe">
              <v:stroke joinstyle="miter"/>
              <v:path gradientshapeok="t" o:connecttype="rect"/>
            </v:shapetype>
            <v:shape id="Textfeld 46" o:spid="_x0000_s1026" type="#_x0000_t202" style="position:absolute;margin-left:201.65pt;margin-top:810.1pt;width:252.85pt;height:12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" filled="f" stroked="f">
              <v:textbox inset="0,0,0,0">
                <w:txbxContent>
                  <w:p w14:paraId="759F9388" w14:textId="029ACAF6" w:rsidR="005923A4" w:rsidRPr="00DF2A70" w:rsidRDefault="00B8745B" w:rsidP="00DF2A70">
                    <w:pPr>
                      <w:pStyle w:val="Pagina"/>
                    </w:pPr>
                    <w:proofErr w:type="spellStart"/>
                    <w:r>
                      <w:t>Strona</w:t>
                    </w:r>
                    <w:proofErr w:type="spellEnd"/>
                    <w:r w:rsidR="005923A4" w:rsidRPr="00DF2A70">
                      <w:t xml:space="preserve"> </w:t>
                    </w:r>
                    <w:r w:rsidR="005923A4" w:rsidRPr="00DF2A70">
                      <w:fldChar w:fldCharType="begin"/>
                    </w:r>
                    <w:r w:rsidR="005923A4" w:rsidRPr="00DF2A70">
                      <w:instrText xml:space="preserve"> PAGE \# "0" \* MERGEFORMAT </w:instrText>
                    </w:r>
                    <w:r w:rsidR="005923A4" w:rsidRPr="00DF2A70">
                      <w:fldChar w:fldCharType="separate"/>
                    </w:r>
                    <w:r w:rsidR="00975973">
                      <w:rPr>
                        <w:noProof/>
                      </w:rPr>
                      <w:t>2</w:t>
                    </w:r>
                    <w:r w:rsidR="005923A4" w:rsidRPr="00DF2A70">
                      <w:fldChar w:fldCharType="end"/>
                    </w:r>
                    <w:r>
                      <w:t xml:space="preserve"> z</w:t>
                    </w:r>
                    <w:r w:rsidR="00DF2A70">
                      <w:t xml:space="preserve"> </w:t>
                    </w:r>
                    <w:r w:rsidR="005923A4" w:rsidRPr="00DF2A70">
                      <w:fldChar w:fldCharType="begin"/>
                    </w:r>
                    <w:r w:rsidR="005923A4" w:rsidRPr="00DF2A70">
                      <w:instrText xml:space="preserve"> NUMPAGES \# "0" \* MERGEFORMAT </w:instrText>
                    </w:r>
                    <w:r w:rsidR="005923A4" w:rsidRPr="00DF2A70">
                      <w:fldChar w:fldCharType="separate"/>
                    </w:r>
                    <w:r w:rsidR="00975973">
                      <w:rPr>
                        <w:noProof/>
                      </w:rPr>
                      <w:t>2</w:t>
                    </w:r>
                    <w:r w:rsidR="005923A4" w:rsidRPr="00DF2A70"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34EA8" w14:textId="77777777" w:rsidR="00530C20" w:rsidRDefault="008C01EF">
    <w:pPr>
      <w:pStyle w:val="Stopka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CA7D6FC" wp14:editId="4DEF6FC4">
              <wp:simplePos x="0" y="0"/>
              <wp:positionH relativeFrom="margin">
                <wp:align>right</wp:align>
              </wp:positionH>
              <wp:positionV relativeFrom="page">
                <wp:posOffset>9890125</wp:posOffset>
              </wp:positionV>
              <wp:extent cx="633600" cy="576000"/>
              <wp:effectExtent l="0" t="0" r="14605" b="146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600" cy="57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33FDBA" w14:textId="77777777" w:rsidR="008C01EF" w:rsidRPr="00EE7400" w:rsidRDefault="008C01EF" w:rsidP="008C01EF">
                          <w:pPr>
                            <w:pStyle w:val="KontaktdatenFusszeile"/>
                            <w:jc w:val="right"/>
                            <w:rPr>
                              <w:rStyle w:val="Bold"/>
                            </w:rPr>
                          </w:pPr>
                          <w:r w:rsidRPr="00EE7400">
                            <w:rPr>
                              <w:rStyle w:val="Bold"/>
                            </w:rPr>
                            <w:t>porr-group.com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A7D6FC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7" type="#_x0000_t202" style="position:absolute;margin-left:-1.3pt;margin-top:778.75pt;width:49.9pt;height:45.3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" filled="f" stroked="f" strokeweight=".5pt">
              <v:textbox inset="0,0,0,0">
                <w:txbxContent>
                  <w:p w14:paraId="4133FDBA" w14:textId="77777777" w:rsidR="008C01EF" w:rsidRPr="00EE7400" w:rsidRDefault="008C01EF" w:rsidP="008C01EF">
                    <w:pPr>
                      <w:pStyle w:val="KontaktdatenFusszeile"/>
                      <w:jc w:val="right"/>
                      <w:rPr>
                        <w:rStyle w:val="Bold"/>
                      </w:rPr>
                    </w:pPr>
                    <w:r w:rsidRPr="00EE7400">
                      <w:rPr>
                        <w:rStyle w:val="Bold"/>
                      </w:rPr>
                      <w:t>porr-group.com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31E390" w14:textId="77777777" w:rsidR="00F5359F" w:rsidRDefault="00F5359F" w:rsidP="00530C20">
      <w:pPr>
        <w:spacing w:after="0" w:line="240" w:lineRule="auto"/>
      </w:pPr>
      <w:r>
        <w:separator/>
      </w:r>
    </w:p>
  </w:footnote>
  <w:footnote w:type="continuationSeparator" w:id="0">
    <w:p w14:paraId="3DB09A95" w14:textId="77777777" w:rsidR="00F5359F" w:rsidRDefault="00F5359F" w:rsidP="00530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68CBE" w14:textId="38959E04" w:rsidR="00530C20" w:rsidRDefault="005F5E07" w:rsidP="00D02FE6">
    <w:pPr>
      <w:pStyle w:val="DokumentheaderPresse"/>
    </w:pPr>
    <w:r>
      <w:drawing>
        <wp:anchor distT="0" distB="0" distL="114300" distR="114300" simplePos="0" relativeHeight="251661312" behindDoc="1" locked="0" layoutInCell="1" allowOverlap="1" wp14:anchorId="0F59393F" wp14:editId="6CF5D0F8">
          <wp:simplePos x="0" y="0"/>
          <wp:positionH relativeFrom="margin">
            <wp:posOffset>5327015</wp:posOffset>
          </wp:positionH>
          <wp:positionV relativeFrom="paragraph">
            <wp:posOffset>3810</wp:posOffset>
          </wp:positionV>
          <wp:extent cx="1149350" cy="679450"/>
          <wp:effectExtent l="0" t="0" r="0" b="6350"/>
          <wp:wrapNone/>
          <wp:docPr id="1" name="Grafik 1" descr="D:\Logos\PORR\PORR 150\20190212_150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s\PORR\PORR 150\20190212_150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31F3E" w14:textId="7DCC3AFB" w:rsidR="00530C20" w:rsidRPr="00D02FE6" w:rsidRDefault="005F5E07" w:rsidP="00D02FE6">
    <w:pPr>
      <w:pStyle w:val="DokumentheaderPresse"/>
    </w:pPr>
    <w:r>
      <w:drawing>
        <wp:anchor distT="0" distB="0" distL="114300" distR="114300" simplePos="0" relativeHeight="251658240" behindDoc="1" locked="0" layoutInCell="1" allowOverlap="1" wp14:anchorId="1B14CB73" wp14:editId="07CDC915">
          <wp:simplePos x="0" y="0"/>
          <wp:positionH relativeFrom="margin">
            <wp:posOffset>5334635</wp:posOffset>
          </wp:positionH>
          <wp:positionV relativeFrom="paragraph">
            <wp:posOffset>-3810</wp:posOffset>
          </wp:positionV>
          <wp:extent cx="1149804" cy="679811"/>
          <wp:effectExtent l="0" t="0" r="0" b="6350"/>
          <wp:wrapNone/>
          <wp:docPr id="3" name="Grafik 3" descr="D:\Logos\PORR\PORR 150\20190212_150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s\PORR\PORR 150\20190212_150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804" cy="679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45B">
      <w:t xml:space="preserve">Informacja prasowa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1525E"/>
    <w:multiLevelType w:val="hybridMultilevel"/>
    <w:tmpl w:val="44EECE72"/>
    <w:lvl w:ilvl="0" w:tplc="8CF419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DC28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EA05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BC87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5C20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8473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5027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EA02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1EE2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04F37E7"/>
    <w:multiLevelType w:val="hybridMultilevel"/>
    <w:tmpl w:val="BF7EBB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66403"/>
    <w:multiLevelType w:val="hybridMultilevel"/>
    <w:tmpl w:val="E7C2945C"/>
    <w:lvl w:ilvl="0" w:tplc="2186802E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0D0656"/>
    <w:multiLevelType w:val="hybridMultilevel"/>
    <w:tmpl w:val="5E347D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785F12">
      <w:start w:val="3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312A0"/>
    <w:multiLevelType w:val="hybridMultilevel"/>
    <w:tmpl w:val="FDF2B13C"/>
    <w:lvl w:ilvl="0" w:tplc="F5C65B88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35321"/>
    <w:multiLevelType w:val="hybridMultilevel"/>
    <w:tmpl w:val="271CB374"/>
    <w:lvl w:ilvl="0" w:tplc="7EB66A2A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hideSpellingErrors/>
  <w:hideGrammaticalError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886"/>
    <w:rsid w:val="00006B54"/>
    <w:rsid w:val="00007BFA"/>
    <w:rsid w:val="000261DA"/>
    <w:rsid w:val="00037052"/>
    <w:rsid w:val="000442D0"/>
    <w:rsid w:val="0005363E"/>
    <w:rsid w:val="000547B1"/>
    <w:rsid w:val="000563DF"/>
    <w:rsid w:val="0007231C"/>
    <w:rsid w:val="00081CA2"/>
    <w:rsid w:val="00082424"/>
    <w:rsid w:val="00084CA4"/>
    <w:rsid w:val="000A353C"/>
    <w:rsid w:val="000A56D4"/>
    <w:rsid w:val="000D2322"/>
    <w:rsid w:val="000F549C"/>
    <w:rsid w:val="000F6C09"/>
    <w:rsid w:val="00125F0A"/>
    <w:rsid w:val="00133674"/>
    <w:rsid w:val="00137278"/>
    <w:rsid w:val="0014310A"/>
    <w:rsid w:val="00143441"/>
    <w:rsid w:val="00144C46"/>
    <w:rsid w:val="001579D5"/>
    <w:rsid w:val="001864F6"/>
    <w:rsid w:val="00195262"/>
    <w:rsid w:val="00197929"/>
    <w:rsid w:val="001A22DB"/>
    <w:rsid w:val="001A6F9F"/>
    <w:rsid w:val="001A7F7C"/>
    <w:rsid w:val="001C6FFE"/>
    <w:rsid w:val="001D3B87"/>
    <w:rsid w:val="002025EA"/>
    <w:rsid w:val="00206B04"/>
    <w:rsid w:val="00206DD0"/>
    <w:rsid w:val="002303F4"/>
    <w:rsid w:val="0025265E"/>
    <w:rsid w:val="002753AE"/>
    <w:rsid w:val="002755AC"/>
    <w:rsid w:val="0028167C"/>
    <w:rsid w:val="002B6042"/>
    <w:rsid w:val="002C2DD0"/>
    <w:rsid w:val="002D0C1E"/>
    <w:rsid w:val="002D5E70"/>
    <w:rsid w:val="002E60D4"/>
    <w:rsid w:val="002E6CDD"/>
    <w:rsid w:val="002F1AE8"/>
    <w:rsid w:val="002F455F"/>
    <w:rsid w:val="002F49DF"/>
    <w:rsid w:val="002F59E5"/>
    <w:rsid w:val="00314886"/>
    <w:rsid w:val="003153B4"/>
    <w:rsid w:val="0031634D"/>
    <w:rsid w:val="00320964"/>
    <w:rsid w:val="00320FA8"/>
    <w:rsid w:val="00331F88"/>
    <w:rsid w:val="00351996"/>
    <w:rsid w:val="003E1EB9"/>
    <w:rsid w:val="003F4BE7"/>
    <w:rsid w:val="00427FFC"/>
    <w:rsid w:val="00431D8A"/>
    <w:rsid w:val="00457443"/>
    <w:rsid w:val="004640AD"/>
    <w:rsid w:val="004657CF"/>
    <w:rsid w:val="0046757D"/>
    <w:rsid w:val="0047323A"/>
    <w:rsid w:val="004842FF"/>
    <w:rsid w:val="004A40F7"/>
    <w:rsid w:val="004A7F6D"/>
    <w:rsid w:val="004D04A3"/>
    <w:rsid w:val="004F627D"/>
    <w:rsid w:val="004F6627"/>
    <w:rsid w:val="0050358E"/>
    <w:rsid w:val="00511471"/>
    <w:rsid w:val="00511639"/>
    <w:rsid w:val="00515DF2"/>
    <w:rsid w:val="0051688E"/>
    <w:rsid w:val="00516C5E"/>
    <w:rsid w:val="00530C20"/>
    <w:rsid w:val="0053181A"/>
    <w:rsid w:val="00545E95"/>
    <w:rsid w:val="00553B0E"/>
    <w:rsid w:val="00571CAF"/>
    <w:rsid w:val="00583F25"/>
    <w:rsid w:val="005903E0"/>
    <w:rsid w:val="005923A4"/>
    <w:rsid w:val="005B0E77"/>
    <w:rsid w:val="005F5E07"/>
    <w:rsid w:val="005F6144"/>
    <w:rsid w:val="006012C1"/>
    <w:rsid w:val="00604F72"/>
    <w:rsid w:val="00642C89"/>
    <w:rsid w:val="00655711"/>
    <w:rsid w:val="0065695E"/>
    <w:rsid w:val="006607AD"/>
    <w:rsid w:val="00666C44"/>
    <w:rsid w:val="006736B1"/>
    <w:rsid w:val="00683505"/>
    <w:rsid w:val="006953BE"/>
    <w:rsid w:val="00695966"/>
    <w:rsid w:val="006C0C85"/>
    <w:rsid w:val="006C1518"/>
    <w:rsid w:val="006E2B11"/>
    <w:rsid w:val="006F38D5"/>
    <w:rsid w:val="006F7EE8"/>
    <w:rsid w:val="007060E6"/>
    <w:rsid w:val="0071753F"/>
    <w:rsid w:val="00736224"/>
    <w:rsid w:val="007712C5"/>
    <w:rsid w:val="007814D6"/>
    <w:rsid w:val="00785C88"/>
    <w:rsid w:val="007A252F"/>
    <w:rsid w:val="007A4E62"/>
    <w:rsid w:val="007C260C"/>
    <w:rsid w:val="007C530C"/>
    <w:rsid w:val="007D31A1"/>
    <w:rsid w:val="007E67AF"/>
    <w:rsid w:val="007F49D2"/>
    <w:rsid w:val="007F5A69"/>
    <w:rsid w:val="007F76CF"/>
    <w:rsid w:val="00813C20"/>
    <w:rsid w:val="00820F54"/>
    <w:rsid w:val="00833FBE"/>
    <w:rsid w:val="00836FBB"/>
    <w:rsid w:val="00873CCA"/>
    <w:rsid w:val="00891122"/>
    <w:rsid w:val="008A0200"/>
    <w:rsid w:val="008B2CE1"/>
    <w:rsid w:val="008C01EF"/>
    <w:rsid w:val="008C4FE3"/>
    <w:rsid w:val="008D15FD"/>
    <w:rsid w:val="008D4313"/>
    <w:rsid w:val="008D58B5"/>
    <w:rsid w:val="008E3756"/>
    <w:rsid w:val="008F4971"/>
    <w:rsid w:val="00907C4F"/>
    <w:rsid w:val="00915A57"/>
    <w:rsid w:val="009237D3"/>
    <w:rsid w:val="009244BC"/>
    <w:rsid w:val="00927C69"/>
    <w:rsid w:val="00933A1F"/>
    <w:rsid w:val="009455D8"/>
    <w:rsid w:val="00945625"/>
    <w:rsid w:val="00945715"/>
    <w:rsid w:val="00954683"/>
    <w:rsid w:val="00964CDA"/>
    <w:rsid w:val="00965219"/>
    <w:rsid w:val="00975973"/>
    <w:rsid w:val="00980F1D"/>
    <w:rsid w:val="009843A0"/>
    <w:rsid w:val="00991B01"/>
    <w:rsid w:val="0099496E"/>
    <w:rsid w:val="00995183"/>
    <w:rsid w:val="009A3AEC"/>
    <w:rsid w:val="009B6EF4"/>
    <w:rsid w:val="009C7BD9"/>
    <w:rsid w:val="009C7D78"/>
    <w:rsid w:val="009E51E0"/>
    <w:rsid w:val="009E629D"/>
    <w:rsid w:val="009F453A"/>
    <w:rsid w:val="00A00EF6"/>
    <w:rsid w:val="00A068B5"/>
    <w:rsid w:val="00A0767D"/>
    <w:rsid w:val="00A0779D"/>
    <w:rsid w:val="00A234EC"/>
    <w:rsid w:val="00A2545A"/>
    <w:rsid w:val="00A37403"/>
    <w:rsid w:val="00A527CB"/>
    <w:rsid w:val="00A869B9"/>
    <w:rsid w:val="00A90529"/>
    <w:rsid w:val="00AA32C3"/>
    <w:rsid w:val="00AA6B17"/>
    <w:rsid w:val="00AC2D3F"/>
    <w:rsid w:val="00AE0940"/>
    <w:rsid w:val="00AE19A3"/>
    <w:rsid w:val="00AF6BA3"/>
    <w:rsid w:val="00B10CD6"/>
    <w:rsid w:val="00B13DDA"/>
    <w:rsid w:val="00B20C74"/>
    <w:rsid w:val="00B2123C"/>
    <w:rsid w:val="00B24DE7"/>
    <w:rsid w:val="00B26948"/>
    <w:rsid w:val="00B274F6"/>
    <w:rsid w:val="00B55038"/>
    <w:rsid w:val="00B613B2"/>
    <w:rsid w:val="00B662F0"/>
    <w:rsid w:val="00B74D54"/>
    <w:rsid w:val="00B84AB4"/>
    <w:rsid w:val="00B8745B"/>
    <w:rsid w:val="00BC0FED"/>
    <w:rsid w:val="00BD192B"/>
    <w:rsid w:val="00C360F0"/>
    <w:rsid w:val="00C61515"/>
    <w:rsid w:val="00C700BD"/>
    <w:rsid w:val="00C8636D"/>
    <w:rsid w:val="00C96F3E"/>
    <w:rsid w:val="00CA5A5B"/>
    <w:rsid w:val="00CD10E3"/>
    <w:rsid w:val="00CD47FD"/>
    <w:rsid w:val="00CE5CED"/>
    <w:rsid w:val="00CE63DE"/>
    <w:rsid w:val="00CF2360"/>
    <w:rsid w:val="00D00052"/>
    <w:rsid w:val="00D02FE6"/>
    <w:rsid w:val="00D03747"/>
    <w:rsid w:val="00D0783A"/>
    <w:rsid w:val="00D4566B"/>
    <w:rsid w:val="00D5644B"/>
    <w:rsid w:val="00D62D3B"/>
    <w:rsid w:val="00D66A55"/>
    <w:rsid w:val="00D73702"/>
    <w:rsid w:val="00D749FE"/>
    <w:rsid w:val="00D81A11"/>
    <w:rsid w:val="00D904A4"/>
    <w:rsid w:val="00D908AA"/>
    <w:rsid w:val="00D94148"/>
    <w:rsid w:val="00D9418D"/>
    <w:rsid w:val="00DA17F3"/>
    <w:rsid w:val="00DB7849"/>
    <w:rsid w:val="00DB7B60"/>
    <w:rsid w:val="00DC192B"/>
    <w:rsid w:val="00DD2DB1"/>
    <w:rsid w:val="00DD611E"/>
    <w:rsid w:val="00DE0E8D"/>
    <w:rsid w:val="00DE1C76"/>
    <w:rsid w:val="00DE3A71"/>
    <w:rsid w:val="00DE66BA"/>
    <w:rsid w:val="00DF2A70"/>
    <w:rsid w:val="00DF5626"/>
    <w:rsid w:val="00E035D9"/>
    <w:rsid w:val="00E15261"/>
    <w:rsid w:val="00E254D0"/>
    <w:rsid w:val="00E31EC6"/>
    <w:rsid w:val="00E34FC5"/>
    <w:rsid w:val="00E3735C"/>
    <w:rsid w:val="00E37D47"/>
    <w:rsid w:val="00E47EDE"/>
    <w:rsid w:val="00E64298"/>
    <w:rsid w:val="00E946AD"/>
    <w:rsid w:val="00E97C5D"/>
    <w:rsid w:val="00EA6E88"/>
    <w:rsid w:val="00EA6ECA"/>
    <w:rsid w:val="00EB0FE5"/>
    <w:rsid w:val="00EB1137"/>
    <w:rsid w:val="00EB5B75"/>
    <w:rsid w:val="00EC120F"/>
    <w:rsid w:val="00ED4FA0"/>
    <w:rsid w:val="00EE36BD"/>
    <w:rsid w:val="00EE7400"/>
    <w:rsid w:val="00EF6EA9"/>
    <w:rsid w:val="00F01695"/>
    <w:rsid w:val="00F028B5"/>
    <w:rsid w:val="00F03115"/>
    <w:rsid w:val="00F121E6"/>
    <w:rsid w:val="00F15ABA"/>
    <w:rsid w:val="00F35753"/>
    <w:rsid w:val="00F5359F"/>
    <w:rsid w:val="00F6297B"/>
    <w:rsid w:val="00F645B6"/>
    <w:rsid w:val="00F65BBD"/>
    <w:rsid w:val="00F8301B"/>
    <w:rsid w:val="00F9305C"/>
    <w:rsid w:val="00FD0BCD"/>
    <w:rsid w:val="00FD7A93"/>
    <w:rsid w:val="00FE0CD5"/>
    <w:rsid w:val="00FE0DBA"/>
    <w:rsid w:val="00FE32EB"/>
    <w:rsid w:val="00FF4D85"/>
    <w:rsid w:val="00FF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47A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2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uiPriority="6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8167C"/>
    <w:pPr>
      <w:spacing w:line="276" w:lineRule="auto"/>
    </w:pPr>
    <w:rPr>
      <w:sz w:val="19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E64298"/>
    <w:pPr>
      <w:spacing w:after="0" w:line="240" w:lineRule="auto"/>
      <w:outlineLvl w:val="0"/>
    </w:pPr>
    <w:rPr>
      <w:rFonts w:asciiTheme="majorHAnsi" w:hAnsiTheme="majorHAnsi"/>
      <w:b/>
      <w:color w:val="143E6F" w:themeColor="text2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64298"/>
    <w:pPr>
      <w:spacing w:after="520" w:line="240" w:lineRule="auto"/>
      <w:outlineLvl w:val="1"/>
    </w:pPr>
    <w:rPr>
      <w:rFonts w:asciiTheme="majorHAnsi" w:hAnsiTheme="majorHAnsi"/>
      <w:b/>
      <w:color w:val="143E6F" w:themeColor="text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64298"/>
    <w:rPr>
      <w:rFonts w:asciiTheme="majorHAnsi" w:hAnsiTheme="majorHAnsi"/>
      <w:b/>
      <w:color w:val="143E6F" w:themeColor="text2"/>
      <w:sz w:val="40"/>
      <w:szCs w:val="40"/>
    </w:rPr>
  </w:style>
  <w:style w:type="paragraph" w:styleId="Bezodstpw">
    <w:name w:val="No Spacing"/>
    <w:uiPriority w:val="1"/>
    <w:qFormat/>
    <w:rsid w:val="00EE36BD"/>
    <w:pPr>
      <w:spacing w:after="0" w:line="288" w:lineRule="auto"/>
    </w:pPr>
    <w:rPr>
      <w:sz w:val="19"/>
    </w:rPr>
  </w:style>
  <w:style w:type="paragraph" w:styleId="Nagwek">
    <w:name w:val="header"/>
    <w:basedOn w:val="Normalny"/>
    <w:link w:val="NagwekZnak"/>
    <w:uiPriority w:val="99"/>
    <w:semiHidden/>
    <w:rsid w:val="00EE3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36BD"/>
    <w:rPr>
      <w:sz w:val="19"/>
    </w:rPr>
  </w:style>
  <w:style w:type="paragraph" w:styleId="Stopka">
    <w:name w:val="footer"/>
    <w:basedOn w:val="Normalny"/>
    <w:link w:val="StopkaZnak"/>
    <w:uiPriority w:val="99"/>
    <w:semiHidden/>
    <w:rsid w:val="00EE3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E36BD"/>
    <w:rPr>
      <w:sz w:val="19"/>
    </w:rPr>
  </w:style>
  <w:style w:type="paragraph" w:customStyle="1" w:styleId="KontaktdatenFusszeile">
    <w:name w:val="Kontaktdaten Fusszeile"/>
    <w:basedOn w:val="Normalny"/>
    <w:uiPriority w:val="6"/>
    <w:qFormat/>
    <w:rsid w:val="00E97C5D"/>
    <w:pPr>
      <w:spacing w:after="0" w:line="288" w:lineRule="auto"/>
    </w:pPr>
    <w:rPr>
      <w:color w:val="143E6F" w:themeColor="text2"/>
      <w:sz w:val="13"/>
      <w:szCs w:val="13"/>
    </w:rPr>
  </w:style>
  <w:style w:type="character" w:customStyle="1" w:styleId="Bold">
    <w:name w:val="Bold"/>
    <w:basedOn w:val="Domylnaczcionkaakapitu"/>
    <w:uiPriority w:val="1"/>
    <w:qFormat/>
    <w:rsid w:val="00EE36BD"/>
    <w:rPr>
      <w:rFonts w:asciiTheme="majorHAnsi" w:hAnsiTheme="majorHAnsi"/>
      <w:b/>
    </w:rPr>
  </w:style>
  <w:style w:type="paragraph" w:customStyle="1" w:styleId="Pagina">
    <w:name w:val="Pagina"/>
    <w:basedOn w:val="Normalny"/>
    <w:uiPriority w:val="14"/>
    <w:qFormat/>
    <w:rsid w:val="00EE36BD"/>
    <w:pPr>
      <w:spacing w:after="0" w:line="240" w:lineRule="auto"/>
      <w:jc w:val="right"/>
    </w:pPr>
    <w:rPr>
      <w:rFonts w:eastAsia="MS Mincho" w:cs="Times New Roman"/>
      <w:color w:val="000000" w:themeColor="text1"/>
      <w:sz w:val="13"/>
      <w:szCs w:val="13"/>
      <w:lang w:eastAsia="de-DE"/>
    </w:rPr>
  </w:style>
  <w:style w:type="paragraph" w:customStyle="1" w:styleId="Absender">
    <w:name w:val="Absender"/>
    <w:uiPriority w:val="14"/>
    <w:qFormat/>
    <w:rsid w:val="007814D6"/>
    <w:pPr>
      <w:spacing w:after="0" w:line="269" w:lineRule="auto"/>
    </w:pPr>
    <w:rPr>
      <w:color w:val="000000" w:themeColor="text1"/>
      <w:sz w:val="16"/>
    </w:rPr>
  </w:style>
  <w:style w:type="paragraph" w:customStyle="1" w:styleId="Adresszeilen">
    <w:name w:val="Adresszeilen"/>
    <w:basedOn w:val="Normalny"/>
    <w:uiPriority w:val="6"/>
    <w:qFormat/>
    <w:rsid w:val="00EE36BD"/>
    <w:pPr>
      <w:spacing w:after="0"/>
    </w:pPr>
    <w:rPr>
      <w:color w:val="000000" w:themeColor="text1"/>
    </w:rPr>
  </w:style>
  <w:style w:type="table" w:styleId="Tabela-Siatka">
    <w:name w:val="Table Grid"/>
    <w:basedOn w:val="Standardowy"/>
    <w:uiPriority w:val="39"/>
    <w:rsid w:val="00EE36BD"/>
    <w:pPr>
      <w:spacing w:after="0" w:line="240" w:lineRule="auto"/>
    </w:pPr>
    <w:rPr>
      <w:color w:val="000000" w:themeColor="text1"/>
    </w:rPr>
    <w:tblPr>
      <w:tblCellMar>
        <w:left w:w="0" w:type="dxa"/>
        <w:right w:w="0" w:type="dxa"/>
      </w:tblCellMar>
    </w:tblPr>
    <w:tblStylePr w:type="firstRow">
      <w:pPr>
        <w:keepNext w:val="0"/>
        <w:keepLines w:val="0"/>
        <w:pageBreakBefore w:val="0"/>
        <w:widowControl w:val="0"/>
        <w:suppressLineNumbers/>
        <w:suppressAutoHyphens w:val="0"/>
        <w:wordWrap/>
        <w:spacing w:beforeLines="0" w:before="0" w:beforeAutospacing="0" w:afterLines="0" w:after="0" w:afterAutospacing="0" w:line="240" w:lineRule="auto"/>
      </w:pPr>
    </w:tblStylePr>
  </w:style>
  <w:style w:type="paragraph" w:customStyle="1" w:styleId="KontaktdatenTabelle">
    <w:name w:val="Kontaktdaten Tabelle"/>
    <w:basedOn w:val="Normalny"/>
    <w:uiPriority w:val="5"/>
    <w:qFormat/>
    <w:rsid w:val="003153B4"/>
    <w:pPr>
      <w:spacing w:after="40" w:line="240" w:lineRule="auto"/>
      <w:jc w:val="right"/>
    </w:pPr>
    <w:rPr>
      <w:color w:val="000000" w:themeColor="text1"/>
      <w:sz w:val="13"/>
      <w:szCs w:val="13"/>
    </w:rPr>
  </w:style>
  <w:style w:type="character" w:styleId="Tekstzastpczy">
    <w:name w:val="Placeholder Text"/>
    <w:basedOn w:val="Domylnaczcionkaakapitu"/>
    <w:uiPriority w:val="99"/>
    <w:semiHidden/>
    <w:rsid w:val="00EE36BD"/>
    <w:rPr>
      <w:color w:val="808080"/>
    </w:rPr>
  </w:style>
  <w:style w:type="paragraph" w:customStyle="1" w:styleId="Betreff">
    <w:name w:val="Betreff"/>
    <w:basedOn w:val="Normalny"/>
    <w:next w:val="Normalny"/>
    <w:uiPriority w:val="6"/>
    <w:qFormat/>
    <w:rsid w:val="00CE63DE"/>
    <w:pPr>
      <w:spacing w:after="480"/>
      <w:contextualSpacing/>
    </w:pPr>
    <w:rPr>
      <w:b/>
      <w:sz w:val="22"/>
    </w:rPr>
  </w:style>
  <w:style w:type="paragraph" w:styleId="Zwrotgrzecznociowy">
    <w:name w:val="Salutation"/>
    <w:basedOn w:val="Normalny"/>
    <w:next w:val="Normalny"/>
    <w:link w:val="ZwrotgrzecznociowyZnak"/>
    <w:uiPriority w:val="6"/>
    <w:rsid w:val="00EC120F"/>
  </w:style>
  <w:style w:type="character" w:customStyle="1" w:styleId="ZwrotgrzecznociowyZnak">
    <w:name w:val="Zwrot grzecznościowy Znak"/>
    <w:basedOn w:val="Domylnaczcionkaakapitu"/>
    <w:link w:val="Zwrotgrzecznociowy"/>
    <w:uiPriority w:val="6"/>
    <w:rsid w:val="00EC120F"/>
    <w:rPr>
      <w:sz w:val="19"/>
    </w:rPr>
  </w:style>
  <w:style w:type="paragraph" w:customStyle="1" w:styleId="Zwischenheadline">
    <w:name w:val="Zwischenheadline"/>
    <w:basedOn w:val="Normalny"/>
    <w:next w:val="Normalny"/>
    <w:uiPriority w:val="3"/>
    <w:qFormat/>
    <w:rsid w:val="008C01EF"/>
    <w:pPr>
      <w:contextualSpacing/>
    </w:pPr>
    <w:rPr>
      <w:rFonts w:asciiTheme="majorHAnsi" w:hAnsiTheme="majorHAnsi"/>
      <w:b/>
      <w:sz w:val="22"/>
      <w:szCs w:val="22"/>
    </w:rPr>
  </w:style>
  <w:style w:type="paragraph" w:customStyle="1" w:styleId="Grusszeile">
    <w:name w:val="Grusszeile"/>
    <w:basedOn w:val="Normalny"/>
    <w:next w:val="Normalny"/>
    <w:uiPriority w:val="6"/>
    <w:qFormat/>
    <w:rsid w:val="001579D5"/>
    <w:pPr>
      <w:spacing w:after="0" w:line="480" w:lineRule="auto"/>
    </w:pPr>
  </w:style>
  <w:style w:type="paragraph" w:styleId="Akapitzlist">
    <w:name w:val="List Paragraph"/>
    <w:basedOn w:val="Normalny"/>
    <w:uiPriority w:val="2"/>
    <w:qFormat/>
    <w:rsid w:val="00EE36BD"/>
    <w:pPr>
      <w:ind w:left="737"/>
    </w:pPr>
  </w:style>
  <w:style w:type="paragraph" w:styleId="Tytu">
    <w:name w:val="Title"/>
    <w:basedOn w:val="Normalny"/>
    <w:next w:val="Normalny"/>
    <w:link w:val="TytuZnak"/>
    <w:uiPriority w:val="2"/>
    <w:qFormat/>
    <w:rsid w:val="00D9418D"/>
    <w:pPr>
      <w:spacing w:before="240" w:after="120"/>
      <w:contextualSpacing/>
    </w:pPr>
    <w:rPr>
      <w:rFonts w:asciiTheme="majorHAnsi" w:hAnsiTheme="majorHAnsi"/>
      <w:b/>
      <w:sz w:val="32"/>
    </w:rPr>
  </w:style>
  <w:style w:type="character" w:customStyle="1" w:styleId="TytuZnak">
    <w:name w:val="Tytuł Znak"/>
    <w:basedOn w:val="Domylnaczcionkaakapitu"/>
    <w:link w:val="Tytu"/>
    <w:uiPriority w:val="2"/>
    <w:rsid w:val="00D9418D"/>
    <w:rPr>
      <w:rFonts w:asciiTheme="majorHAnsi" w:hAnsiTheme="majorHAnsi"/>
      <w:b/>
      <w:sz w:val="32"/>
    </w:rPr>
  </w:style>
  <w:style w:type="paragraph" w:styleId="Podtytu">
    <w:name w:val="Subtitle"/>
    <w:basedOn w:val="Zwischenheadline"/>
    <w:next w:val="Normalny"/>
    <w:link w:val="PodtytuZnak"/>
    <w:uiPriority w:val="3"/>
    <w:qFormat/>
    <w:rsid w:val="00EE36BD"/>
  </w:style>
  <w:style w:type="character" w:customStyle="1" w:styleId="PodtytuZnak">
    <w:name w:val="Podtytuł Znak"/>
    <w:basedOn w:val="Domylnaczcionkaakapitu"/>
    <w:link w:val="Podtytu"/>
    <w:uiPriority w:val="3"/>
    <w:rsid w:val="00EE36BD"/>
    <w:rPr>
      <w:rFonts w:asciiTheme="majorHAnsi" w:hAnsiTheme="majorHAnsi"/>
      <w:b/>
      <w:sz w:val="19"/>
    </w:rPr>
  </w:style>
  <w:style w:type="character" w:customStyle="1" w:styleId="Nagwek2Znak">
    <w:name w:val="Nagłówek 2 Znak"/>
    <w:basedOn w:val="Domylnaczcionkaakapitu"/>
    <w:link w:val="Nagwek2"/>
    <w:uiPriority w:val="9"/>
    <w:rsid w:val="00E64298"/>
    <w:rPr>
      <w:rFonts w:asciiTheme="majorHAnsi" w:hAnsiTheme="majorHAnsi"/>
      <w:b/>
      <w:color w:val="143E6F" w:themeColor="text2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2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1E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A068B5"/>
    <w:rPr>
      <w:color w:val="436998" w:themeColor="hyperlink"/>
      <w:u w:val="single"/>
    </w:rPr>
  </w:style>
  <w:style w:type="paragraph" w:customStyle="1" w:styleId="DokumentheaderPresse">
    <w:name w:val="Dokumentheader Presse"/>
    <w:basedOn w:val="Normalny"/>
    <w:qFormat/>
    <w:rsid w:val="00D02FE6"/>
    <w:pPr>
      <w:spacing w:before="620" w:after="240" w:line="240" w:lineRule="auto"/>
      <w:contextualSpacing/>
    </w:pPr>
    <w:rPr>
      <w:b/>
      <w:noProof/>
      <w:color w:val="143E6F" w:themeColor="text2"/>
      <w:sz w:val="48"/>
      <w:szCs w:val="48"/>
      <w:lang w:eastAsia="de-DE"/>
    </w:rPr>
  </w:style>
  <w:style w:type="paragraph" w:customStyle="1" w:styleId="Bildunterschrift">
    <w:name w:val="Bildunterschrift"/>
    <w:basedOn w:val="Normalny"/>
    <w:qFormat/>
    <w:rsid w:val="00991B01"/>
    <w:pPr>
      <w:spacing w:before="400" w:line="240" w:lineRule="auto"/>
    </w:pPr>
    <w:rPr>
      <w:b/>
      <w:i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75973"/>
    <w:rPr>
      <w:color w:val="92A9C8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3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DE0E8D"/>
    <w:rPr>
      <w:i/>
      <w:iCs/>
    </w:rPr>
  </w:style>
  <w:style w:type="character" w:styleId="Pogrubienie">
    <w:name w:val="Strong"/>
    <w:basedOn w:val="Domylnaczcionkaakapitu"/>
    <w:uiPriority w:val="22"/>
    <w:qFormat/>
    <w:rsid w:val="002B60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0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mms@porr-group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omms@porr-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d5753\Downloads\009_VO_PORR_Pressrelease_en%20(1).dotx" TargetMode="External"/></Relationships>
</file>

<file path=word/theme/theme1.xml><?xml version="1.0" encoding="utf-8"?>
<a:theme xmlns:a="http://schemas.openxmlformats.org/drawingml/2006/main" name="Larissa">
  <a:themeElements>
    <a:clrScheme name="PORR BP Farben">
      <a:dk1>
        <a:srgbClr val="000000"/>
      </a:dk1>
      <a:lt1>
        <a:srgbClr val="FFFFFF"/>
      </a:lt1>
      <a:dk2>
        <a:srgbClr val="143E6F"/>
      </a:dk2>
      <a:lt2>
        <a:srgbClr val="E7E6E6"/>
      </a:lt2>
      <a:accent1>
        <a:srgbClr val="143E6F"/>
      </a:accent1>
      <a:accent2>
        <a:srgbClr val="436998"/>
      </a:accent2>
      <a:accent3>
        <a:srgbClr val="92A9C8"/>
      </a:accent3>
      <a:accent4>
        <a:srgbClr val="FFED00"/>
      </a:accent4>
      <a:accent5>
        <a:srgbClr val="9C9D9A"/>
      </a:accent5>
      <a:accent6>
        <a:srgbClr val="D0D0CB"/>
      </a:accent6>
      <a:hlink>
        <a:srgbClr val="436998"/>
      </a:hlink>
      <a:folHlink>
        <a:srgbClr val="92A9C8"/>
      </a:folHlink>
    </a:clrScheme>
    <a:fontScheme name="Porr BP Extern Fonts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5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 anchor="b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ltungsbereich xmlns="c5945d5d-aabc-4616-bc3a-b52e77b354eb">
      <Value>1</Value>
      <Value>2</Value>
      <Value>12</Value>
      <Value>10</Value>
      <Value>8</Value>
      <Value>9</Value>
    </Geltungsbereich>
    <Dummy xmlns="c5945d5d-aabc-4616-bc3a-b52e77b354eb">Nein</Dummy>
    <CID xmlns="c5945d5d-aabc-4616-bc3a-b52e77b354eb">5060</CID>
    <ManualTreePath01 xmlns="c5945d5d-aabc-4616-bc3a-b52e77b354eb" xsi:nil="true"/>
    <VorversionID xmlns="0fe5ad26-e240-4bf2-bcd0-3c812b4c5b9e" xsi:nil="true"/>
    <Dokumentenbezeichnung xmlns="c5945d5d-aabc-4616-bc3a-b52e77b354eb">Press Release</Dokumentenbezeichnung>
    <Land xmlns="c5945d5d-aabc-4616-bc3a-b52e77b354eb">
      <Value>2</Value>
      <Value>5</Value>
      <Value>4</Value>
      <Value>7</Value>
      <Value>3</Value>
      <Value>10</Value>
      <Value>13</Value>
      <Value>16</Value>
      <Value>15</Value>
      <Value>8</Value>
      <Value>14</Value>
      <Value>6</Value>
      <Value>17</Value>
      <Value>9</Value>
      <Value>11</Value>
      <Value>12</Value>
    </Land>
    <Weltweit xmlns="c5945d5d-aabc-4616-bc3a-b52e77b354eb">Ja</Weltweit>
    <Prozessphase xmlns="c5945d5d-aabc-4616-bc3a-b52e77b354eb">27</Prozessphase>
    <Division xmlns="c5945d5d-aabc-4616-bc3a-b52e77b354eb">
      <Value>1</Value>
      <Value>4</Value>
      <Value>2</Value>
      <Value>3</Value>
    </Division>
    <Auftragssumme xmlns="c5945d5d-aabc-4616-bc3a-b52e77b354eb"/>
    <Thema xmlns="c5945d5d-aabc-4616-bc3a-b52e77b354eb">8</Thema>
    <SchlagworteTaxHTField0 xmlns="c5945d5d-aabc-4616-bc3a-b52e77b354eb">
      <Terms xmlns="http://schemas.microsoft.com/office/infopath/2007/PartnerControls"/>
    </SchlagworteTaxHTField0>
    <TaxCatchAll xmlns="c5945d5d-aabc-4616-bc3a-b52e77b354eb"/>
    <imsprozess xmlns="c5945d5d-aabc-4616-bc3a-b52e77b354eb">20</imsprozess>
    <Formfest xmlns="c5945d5d-aabc-4616-bc3a-b52e77b354eb">Ja</Formfest>
    <Inhaltsverantwortlich xmlns="c5945d5d-aabc-4616-bc3a-b52e77b354eb">11</Inhaltsverantwortlich>
    <ManualTreePath02 xmlns="c5945d5d-aabc-4616-bc3a-b52e77b354eb" xsi:nil="true"/>
    <Dokumentensprache xmlns="c5945d5d-aabc-4616-bc3a-b52e77b354eb">2</Dokumentensprache>
    <OrganisationtreeTaxHTField0 xmlns="c5945d5d-aabc-4616-bc3a-b52e77b354eb">
      <Terms xmlns="http://schemas.microsoft.com/office/infopath/2007/PartnerControls"/>
    </OrganisationtreeTaxHTField0>
    <Teilprozess xmlns="c5945d5d-aabc-4616-bc3a-b52e77b354eb">18</Teilprozess>
    <Dokumentenart xmlns="c5945d5d-aabc-4616-bc3a-b52e77b354eb">8</Dokumentenart>
    <Dokumentenersteller xmlns="c5945d5d-aabc-4616-bc3a-b52e77b354eb">
      <UserInfo>
        <DisplayName>Bauer Sandra</DisplayName>
        <AccountId>9946</AccountId>
        <AccountType/>
      </UserInfo>
    </Dokumentenersteller>
    <kaufmaennischeshandbuchTaxHTField0 xmlns="c5945d5d-aabc-4616-bc3a-b52e77b354eb">
      <Terms xmlns="http://schemas.microsoft.com/office/infopath/2007/PartnerControls"/>
    </kaufmaennischeshandbuchTaxHTField0>
    <Parents xmlns="0fe5ad26-e240-4bf2-bcd0-3c812b4c5b9e" xsi:nil="true"/>
    <_dlc_DocId xmlns="c5945d5d-aabc-4616-bc3a-b52e77b354eb">PIMS-2-5061</_dlc_DocId>
    <_dlc_DocIdUrl xmlns="c5945d5d-aabc-4616-bc3a-b52e77b354eb">
      <Url>http://docpool/_layouts/DocIdRedir.aspx?ID=PIMS-2-5061</Url>
      <Description>PIMS-2-5061</Description>
    </_dlc_DocIdUrl>
    <Versionsdatum xmlns="0fe5ad26-e240-4bf2-bcd0-3c812b4c5b9e" xsi:nil="true"/>
    <Versionierung xmlns="0fe5ad26-e240-4bf2-bcd0-3c812b4c5b9e" xsi:nil="true"/>
    <Laenderkuerzel xmlns="0fe5ad26-e240-4bf2-bcd0-3c812b4c5b9e">AT,BG,CH,CZ,DE,HU,SA,NO,OM,PL,QA,RO,SE,SK,RS,TR</Laenderkuerze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ebendokument" ma:contentTypeID="0x01010077B213631BC0DE40B95AD959D9EE53E5010024A6A4FDB317D048962CAF34DD3819F7" ma:contentTypeVersion="116" ma:contentTypeDescription="" ma:contentTypeScope="" ma:versionID="d8cfc9b2b7909cd4f752b91492ed29ac">
  <xsd:schema xmlns:xsd="http://www.w3.org/2001/XMLSchema" xmlns:xs="http://www.w3.org/2001/XMLSchema" xmlns:p="http://schemas.microsoft.com/office/2006/metadata/properties" xmlns:ns2="c5945d5d-aabc-4616-bc3a-b52e77b354eb" xmlns:ns3="0fe5ad26-e240-4bf2-bcd0-3c812b4c5b9e" targetNamespace="http://schemas.microsoft.com/office/2006/metadata/properties" ma:root="true" ma:fieldsID="5ec6a7c35e140c5efc39861208eee099" ns2:_="" ns3:_="">
    <xsd:import namespace="c5945d5d-aabc-4616-bc3a-b52e77b354eb"/>
    <xsd:import namespace="0fe5ad26-e240-4bf2-bcd0-3c812b4c5b9e"/>
    <xsd:element name="properties">
      <xsd:complexType>
        <xsd:sequence>
          <xsd:element name="documentManagement">
            <xsd:complexType>
              <xsd:all>
                <xsd:element ref="ns2:Dokumentenbezeichnung"/>
                <xsd:element ref="ns2:Dokumentensprache"/>
                <xsd:element ref="ns2:Land" minOccurs="0"/>
                <xsd:element ref="ns2:Prozessphase"/>
                <xsd:element ref="ns2:Teilprozess" minOccurs="0"/>
                <xsd:element ref="ns2:imsprozess"/>
                <xsd:element ref="ns2:Auftragssumme" minOccurs="0"/>
                <xsd:element ref="ns2:Division" minOccurs="0"/>
                <xsd:element ref="ns2:Dokumentenart"/>
                <xsd:element ref="ns2:Inhaltsverantwortlich"/>
                <xsd:element ref="ns2:Dokumentenersteller" minOccurs="0"/>
                <xsd:element ref="ns2:Geltungsbereich" minOccurs="0"/>
                <xsd:element ref="ns2:Thema" minOccurs="0"/>
                <xsd:element ref="ns2:Weltweit" minOccurs="0"/>
                <xsd:element ref="ns2:Formfest"/>
                <xsd:element ref="ns2:CID" minOccurs="0"/>
                <xsd:element ref="ns2:Dummy" minOccurs="0"/>
                <xsd:element ref="ns2:Auftragssumme_x003a_Kürzel" minOccurs="0"/>
                <xsd:element ref="ns2:TaxCatchAll" minOccurs="0"/>
                <xsd:element ref="ns2:TaxCatchAllLabel" minOccurs="0"/>
                <xsd:element ref="ns2:SchlagworteTaxHTField0" minOccurs="0"/>
                <xsd:element ref="ns2:OrganisationtreeTaxHTField0" minOccurs="0"/>
                <xsd:element ref="ns2:kaufmaennischeshandbuchTaxHTField0" minOccurs="0"/>
                <xsd:element ref="ns2:ManualTreePath01" minOccurs="0"/>
                <xsd:element ref="ns2:ManualTreePath02" minOccurs="0"/>
                <xsd:element ref="ns3:VorversionID" minOccurs="0"/>
                <xsd:element ref="ns3:Parents" minOccurs="0"/>
                <xsd:element ref="ns2:_dlc_DocId" minOccurs="0"/>
                <xsd:element ref="ns2:_dlc_DocIdUrl" minOccurs="0"/>
                <xsd:element ref="ns2:_dlc_DocIdPersistId" minOccurs="0"/>
                <xsd:element ref="ns3:Versionsdatum" minOccurs="0"/>
                <xsd:element ref="ns3:Versionierung" minOccurs="0"/>
                <xsd:element ref="ns3:Laenderkuerz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45d5d-aabc-4616-bc3a-b52e77b354eb" elementFormDefault="qualified">
    <xsd:import namespace="http://schemas.microsoft.com/office/2006/documentManagement/types"/>
    <xsd:import namespace="http://schemas.microsoft.com/office/infopath/2007/PartnerControls"/>
    <xsd:element name="Dokumentenbezeichnung" ma:index="1" ma:displayName="Dokumentenbezeichnung" ma:description="Titel des Dokuments" ma:internalName="Dokumentenbezeichnung" ma:readOnly="false">
      <xsd:simpleType>
        <xsd:restriction base="dms:Text">
          <xsd:maxLength value="255"/>
        </xsd:restriction>
      </xsd:simpleType>
    </xsd:element>
    <xsd:element name="Dokumentensprache" ma:index="2" ma:displayName="Dokumentensprache" ma:indexed="true" ma:list="{a60bdcd9-dbda-4f93-8c97-97f356fde322}" ma:internalName="Dokumentensprache" ma:readOnly="false" ma:showField="Title" ma:web="c5945d5d-aabc-4616-bc3a-b52e77b354eb">
      <xsd:simpleType>
        <xsd:restriction base="dms:Lookup"/>
      </xsd:simpleType>
    </xsd:element>
    <xsd:element name="Land" ma:index="3" nillable="true" ma:displayName="Land" ma:list="{a7b3f3c9-2383-475e-86db-7e50be2a5a4d}" ma:internalName="Land" ma:readOnly="false" ma:showField="Land" ma:web="c5945d5d-aabc-4616-bc3a-b52e77b354eb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ozessphase" ma:index="4" ma:displayName="Prozess" ma:list="{7c44e665-cda3-4bc4-912b-60ce50e4f1b9}" ma:internalName="Prozessphase" ma:readOnly="false" ma:showField="Title" ma:web="c5945d5d-aabc-4616-bc3a-b52e77b354eb">
      <xsd:simpleType>
        <xsd:restriction base="dms:Lookup"/>
      </xsd:simpleType>
    </xsd:element>
    <xsd:element name="Teilprozess" ma:index="5" nillable="true" ma:displayName="Teilprozess" ma:description="Dem Dokument zugeordneter Teilprozess" ma:list="{a0314883-b49e-458d-b3df-59714e1360ad}" ma:internalName="Teilprozess" ma:readOnly="false" ma:showField="Title" ma:web="c5945d5d-aabc-4616-bc3a-b52e77b354eb">
      <xsd:simpleType>
        <xsd:restriction base="dms:Lookup"/>
      </xsd:simpleType>
    </xsd:element>
    <xsd:element name="imsprozess" ma:index="6" ma:displayName="Hauptprozess" ma:list="{8e461d74-3090-493f-9dfa-a0e859aebee9}" ma:internalName="imsprozess" ma:readOnly="false" ma:showField="Title" ma:web="c5945d5d-aabc-4616-bc3a-b52e77b354eb">
      <xsd:simpleType>
        <xsd:restriction base="dms:Lookup"/>
      </xsd:simpleType>
    </xsd:element>
    <xsd:element name="Auftragssumme" ma:index="7" nillable="true" ma:displayName="Kategorie QM-Plan" ma:list="{e5a05441-34c8-4165-b18e-d3292830f286}" ma:internalName="Auftragssumme" ma:readOnly="false" ma:showField="K_x00fc_rz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ivision" ma:index="8" nillable="true" ma:displayName="Division" ma:list="{4bf5c233-4c22-482c-b9c2-caaa4c2b6255}" ma:internalName="Division" ma:readOnly="false" ma:showField="Title" ma:web="c5945d5d-aabc-4616-bc3a-b52e77b354eb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kumentenart" ma:index="9" ma:displayName="Dokumentenart" ma:indexed="true" ma:list="{5ab04893-24f4-4f1c-bced-fdaea8833a35}" ma:internalName="Dokumentenart" ma:readOnly="false" ma:showField="Title" ma:web="c5945d5d-aabc-4616-bc3a-b52e77b354eb">
      <xsd:simpleType>
        <xsd:restriction base="dms:Lookup"/>
      </xsd:simpleType>
    </xsd:element>
    <xsd:element name="Inhaltsverantwortlich" ma:index="10" ma:displayName="Inhaltsverantwortlich" ma:list="{2309c8b3-f3d6-46df-803b-7f7d98ab876d}" ma:internalName="Inhaltsverantwortlich" ma:readOnly="false" ma:showField="Abteilung" ma:web="c5945d5d-aabc-4616-bc3a-b52e77b354eb">
      <xsd:simpleType>
        <xsd:restriction base="dms:Lookup"/>
      </xsd:simpleType>
    </xsd:element>
    <xsd:element name="Dokumentenersteller" ma:index="11" nillable="true" ma:displayName="Dokumentenersteller" ma:list="UserInfo" ma:SharePointGroup="0" ma:internalName="Dokumentenerstell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eltungsbereich" ma:index="12" nillable="true" ma:displayName="Geltungsbereich" ma:list="{08c624d3-8089-4e01-9c4f-65de8798f324}" ma:internalName="Geltungsbereich" ma:readOnly="false" ma:showField="Title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hema" ma:index="13" nillable="true" ma:displayName="Thema" ma:list="{6298f730-a083-484f-9e38-9c47797b3d3b}" ma:internalName="Thema" ma:showField="Title" ma:web="c5945d5d-aabc-4616-bc3a-b52e77b354eb">
      <xsd:simpleType>
        <xsd:restriction base="dms:Lookup"/>
      </xsd:simpleType>
    </xsd:element>
    <xsd:element name="Weltweit" ma:index="14" nillable="true" ma:displayName="Weltweit" ma:default="Nein" ma:format="Dropdown" ma:internalName="Weltweit" ma:readOnly="false">
      <xsd:simpleType>
        <xsd:restriction base="dms:Choice">
          <xsd:enumeration value="Ja"/>
          <xsd:enumeration value="Nein"/>
        </xsd:restriction>
      </xsd:simpleType>
    </xsd:element>
    <xsd:element name="Formfest" ma:index="15" ma:displayName="Formfest" ma:default="Nein" ma:description="Steuert die Hervorhebung im Inhaltsverzeichnis" ma:format="Dropdown" ma:internalName="Formfest" ma:readOnly="false">
      <xsd:simpleType>
        <xsd:restriction base="dms:Choice">
          <xsd:enumeration value="Ja"/>
          <xsd:enumeration value="Nein"/>
        </xsd:restriction>
      </xsd:simpleType>
    </xsd:element>
    <xsd:element name="CID" ma:index="16" nillable="true" ma:displayName="CID" ma:description="Content Identifier, Verknüpfung von Haupt- zu Nebendokument" ma:internalName="CID" ma:readOnly="false">
      <xsd:simpleType>
        <xsd:restriction base="dms:Text">
          <xsd:maxLength value="255"/>
        </xsd:restriction>
      </xsd:simpleType>
    </xsd:element>
    <xsd:element name="Dummy" ma:index="18" nillable="true" ma:displayName="Dummy" ma:default="Nein" ma:description="Ist das Dokument ein Dummy-Dokument?" ma:format="Dropdown" ma:internalName="Dummy">
      <xsd:simpleType>
        <xsd:restriction base="dms:Choice">
          <xsd:enumeration value="Nein"/>
          <xsd:enumeration value="Ja"/>
        </xsd:restriction>
      </xsd:simpleType>
    </xsd:element>
    <xsd:element name="Auftragssumme_x003a_Kürzel" ma:index="22" nillable="true" ma:displayName="Auftragssumme:Kürzel" ma:list="{e5a05441-34c8-4165-b18e-d3292830f286}" ma:internalName="Auftragssumme_x003A_K_x00fc_rzel" ma:readOnly="true" ma:showField="K_x00fc_rz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5" nillable="true" ma:displayName="Taxonomy Catch All Column" ma:hidden="true" ma:list="{3271d3a3-3617-4155-a324-1aa0237e7fcd}" ma:internalName="TaxCatchAll" ma:showField="CatchAllData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6" nillable="true" ma:displayName="Taxonomy Catch All Column1" ma:hidden="true" ma:list="{3271d3a3-3617-4155-a324-1aa0237e7fcd}" ma:internalName="TaxCatchAllLabel" ma:readOnly="true" ma:showField="CatchAllDataLab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chlagworteTaxHTField0" ma:index="27" nillable="true" ma:taxonomy="true" ma:internalName="SchlagworteTaxHTField0" ma:taxonomyFieldName="Schlagworte" ma:displayName="Schlagworte" ma:default="" ma:fieldId="{05a31027-c937-49f1-8e56-60fd8229f813}" ma:taxonomyMulti="true" ma:sspId="389fee1a-3528-4fa4-9e70-ea437db5bd28" ma:termSetId="68e49918-ec3f-4ce2-a75d-f0a90aca30b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OrganisationtreeTaxHTField0" ma:index="29" nillable="true" ma:taxonomy="true" ma:internalName="OrganisationtreeTaxHTField0" ma:taxonomyFieldName="Organisationtree" ma:displayName="Bereich" ma:default="" ma:fieldId="{b93a05bf-67f8-47ef-99b3-d41483e8d619}" ma:sspId="389fee1a-3528-4fa4-9e70-ea437db5bd28" ma:termSetId="754d025f-6001-492f-a1f6-8ec4c3d4269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kaufmaennischeshandbuchTaxHTField0" ma:index="31" nillable="true" ma:taxonomy="true" ma:internalName="kaufmaennischeshandbuchTaxHTField0" ma:taxonomyFieldName="kaufmaennischeshandbuch" ma:displayName="Kaufmännisches Handbuch" ma:readOnly="false" ma:default="" ma:fieldId="{996992c3-c039-4d37-aff8-8cefa5a84cb5}" ma:sspId="389fee1a-3528-4fa4-9e70-ea437db5bd28" ma:termSetId="29499659-026f-469b-bac0-6ef86de44dd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anualTreePath01" ma:index="34" nillable="true" ma:displayName="Ebene 1" ma:internalName="ManualTreePath01">
      <xsd:simpleType>
        <xsd:restriction base="dms:Text">
          <xsd:maxLength value="255"/>
        </xsd:restriction>
      </xsd:simpleType>
    </xsd:element>
    <xsd:element name="ManualTreePath02" ma:index="35" nillable="true" ma:displayName="Ebene 2" ma:internalName="ManualTreePath02">
      <xsd:simpleType>
        <xsd:restriction base="dms:Text">
          <xsd:maxLength value="255"/>
        </xsd:restriction>
      </xsd:simpleType>
    </xsd:element>
    <xsd:element name="_dlc_DocId" ma:index="39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4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5ad26-e240-4bf2-bcd0-3c812b4c5b9e" elementFormDefault="qualified">
    <xsd:import namespace="http://schemas.microsoft.com/office/2006/documentManagement/types"/>
    <xsd:import namespace="http://schemas.microsoft.com/office/infopath/2007/PartnerControls"/>
    <xsd:element name="VorversionID" ma:index="37" nillable="true" ma:displayName="VorversionID" ma:decimals="0" ma:internalName="VorversionID" ma:readOnly="false">
      <xsd:simpleType>
        <xsd:restriction base="dms:Number"/>
      </xsd:simpleType>
    </xsd:element>
    <xsd:element name="Parents" ma:index="38" nillable="true" ma:displayName="Parents" ma:internalName="Parents">
      <xsd:simpleType>
        <xsd:restriction base="dms:Note">
          <xsd:maxLength value="255"/>
        </xsd:restriction>
      </xsd:simpleType>
    </xsd:element>
    <xsd:element name="Versionsdatum" ma:index="42" nillable="true" ma:displayName="Versionsdatum" ma:format="DateOnly" ma:internalName="Versionsdatum">
      <xsd:simpleType>
        <xsd:restriction base="dms:DateTime"/>
      </xsd:simpleType>
    </xsd:element>
    <xsd:element name="Versionierung" ma:index="43" nillable="true" ma:displayName="Versionierung" ma:internalName="Versionierung">
      <xsd:simpleType>
        <xsd:restriction base="dms:Text">
          <xsd:maxLength value="2"/>
        </xsd:restriction>
      </xsd:simpleType>
    </xsd:element>
    <xsd:element name="Laenderkuerzel" ma:index="44" nillable="true" ma:displayName="Laenderkuerzel" ma:internalName="Laenderkuerzel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haltstyp"/>
        <xsd:element ref="dc:title" minOccurs="0" maxOccurs="1" ma:index="1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F5BF2-C559-4407-89F7-9ED052F854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DB53C6-8884-42D0-8977-4960B76BC9D8}">
  <ds:schemaRefs>
    <ds:schemaRef ds:uri="http://schemas.microsoft.com/office/2006/metadata/properties"/>
    <ds:schemaRef ds:uri="http://schemas.microsoft.com/office/infopath/2007/PartnerControls"/>
    <ds:schemaRef ds:uri="c5945d5d-aabc-4616-bc3a-b52e77b354eb"/>
    <ds:schemaRef ds:uri="0fe5ad26-e240-4bf2-bcd0-3c812b4c5b9e"/>
  </ds:schemaRefs>
</ds:datastoreItem>
</file>

<file path=customXml/itemProps3.xml><?xml version="1.0" encoding="utf-8"?>
<ds:datastoreItem xmlns:ds="http://schemas.openxmlformats.org/officeDocument/2006/customXml" ds:itemID="{7BD3C4EA-5AD0-4F3D-AEA3-AFA8F98DB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45d5d-aabc-4616-bc3a-b52e77b354eb"/>
    <ds:schemaRef ds:uri="0fe5ad26-e240-4bf2-bcd0-3c812b4c5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75D8E7-0EDD-4235-B2F3-24C7A4810CF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18BF8DC-11EF-4462-940E-23CB3F92A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009_VO_PORR_Pressrelease_en (1)</Template>
  <TotalTime>0</TotalTime>
  <Pages>2</Pages>
  <Words>383</Words>
  <Characters>2302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2020-02-24T14:19:00Z</dcterms:created>
  <dcterms:modified xsi:type="dcterms:W3CDTF">2020-02-24T14:52:00Z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0x01010077B213631BC0DE40B95AD959D9EE53E5010024A6A4FDB317D048962CAF34DD3819F7</vt:lpwstr>
  </property>
  <property fmtid="{D5CDD505-2E9C-101B-9397-08002B2CF9AE}" pid="3" name="Schlagworte">
    <vt:lpwstr/>
  </property>
  <property fmtid="{D5CDD505-2E9C-101B-9397-08002B2CF9AE}" pid="4" name="_dlc_DocIdItemGuid">
    <vt:lpwstr>ea4b757d-6bf1-429b-8cac-4aa39499a390</vt:lpwstr>
  </property>
  <property fmtid="{D5CDD505-2E9C-101B-9397-08002B2CF9AE}" pid="5" name="RID">
    <vt:r8>2414</vt:r8>
  </property>
  <property fmtid="{D5CDD505-2E9C-101B-9397-08002B2CF9AE}" pid="6" name="WorkflowChangePath">
    <vt:lpwstr>01906fe5-6464-46e0-871f-7af39fbb0bf8,13;1c9f1cb5-6f9e-4641-ad8a-05f76282b397,19;1c9f1cb5-6f9e-4641-ad8a-05f76282b397,17;</vt:lpwstr>
  </property>
  <property fmtid="{D5CDD505-2E9C-101B-9397-08002B2CF9AE}" pid="7" name="Order">
    <vt:r8>506100</vt:r8>
  </property>
</Properties>
</file>